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496" w:rsidRDefault="00501496" w:rsidP="00501496">
      <w:pPr>
        <w:pStyle w:val="20"/>
        <w:pageBreakBefore/>
        <w:numPr>
          <w:ilvl w:val="0"/>
          <w:numId w:val="0"/>
        </w:numPr>
        <w:tabs>
          <w:tab w:val="left" w:pos="708"/>
        </w:tabs>
        <w:spacing w:before="0" w:after="0"/>
        <w:ind w:left="1560" w:right="678"/>
        <w:rPr>
          <w:snapToGrid/>
          <w:sz w:val="24"/>
          <w:szCs w:val="24"/>
        </w:rPr>
      </w:pPr>
      <w:bookmarkStart w:id="0" w:name="_Ref34763774"/>
      <w:r>
        <w:rPr>
          <w:b w:val="0"/>
          <w:sz w:val="24"/>
          <w:szCs w:val="24"/>
        </w:rPr>
        <w:t xml:space="preserve">                                                                                                                                                                    ПРИЛОЖЕНИЕ №4</w:t>
      </w:r>
    </w:p>
    <w:p w:rsidR="00501496" w:rsidRDefault="00501496" w:rsidP="00501496">
      <w:pPr>
        <w:spacing w:line="240" w:lineRule="auto"/>
        <w:ind w:firstLine="0"/>
        <w:jc w:val="left"/>
        <w:rPr>
          <w:sz w:val="24"/>
          <w:szCs w:val="24"/>
        </w:rPr>
      </w:pPr>
    </w:p>
    <w:p w:rsidR="00501496" w:rsidRDefault="00501496" w:rsidP="00501496">
      <w:pPr>
        <w:spacing w:line="240" w:lineRule="auto"/>
      </w:pPr>
    </w:p>
    <w:p w:rsidR="00501496" w:rsidRDefault="008F1A9E" w:rsidP="00501496">
      <w:pPr>
        <w:spacing w:line="240" w:lineRule="auto"/>
        <w:ind w:left="1134" w:firstLine="0"/>
        <w:jc w:val="center"/>
        <w:rPr>
          <w:b/>
        </w:rPr>
      </w:pPr>
      <w:r>
        <w:rPr>
          <w:b/>
          <w:sz w:val="32"/>
          <w:szCs w:val="32"/>
        </w:rPr>
        <w:t>к техническому требованию</w:t>
      </w:r>
      <w:r>
        <w:rPr>
          <w:sz w:val="32"/>
          <w:szCs w:val="32"/>
        </w:rPr>
        <w:t xml:space="preserve">  </w:t>
      </w:r>
      <w:bookmarkStart w:id="1" w:name="_GoBack"/>
      <w:bookmarkEnd w:id="1"/>
      <w:r w:rsidR="00501496">
        <w:rPr>
          <w:b/>
        </w:rPr>
        <w:t>АО «ДРСК» Филиал «Электрические сети ЕАО»</w:t>
      </w:r>
    </w:p>
    <w:p w:rsidR="00501496" w:rsidRDefault="00501496" w:rsidP="00501496">
      <w:pPr>
        <w:spacing w:line="240" w:lineRule="auto"/>
        <w:ind w:left="1134" w:firstLine="0"/>
        <w:jc w:val="center"/>
      </w:pPr>
      <w:r>
        <w:rPr>
          <w:b/>
        </w:rPr>
        <w:t>(тех. характеристики на закупаемые материалы)</w:t>
      </w:r>
    </w:p>
    <w:p w:rsidR="00467D68" w:rsidRDefault="00467D68" w:rsidP="00955D72">
      <w:pPr>
        <w:spacing w:line="240" w:lineRule="auto"/>
        <w:rPr>
          <w:rStyle w:val="afc"/>
        </w:rPr>
      </w:pPr>
    </w:p>
    <w:tbl>
      <w:tblPr>
        <w:tblW w:w="15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544"/>
        <w:gridCol w:w="9440"/>
        <w:gridCol w:w="1429"/>
      </w:tblGrid>
      <w:tr w:rsidR="009B4315" w:rsidTr="00501496">
        <w:trPr>
          <w:trHeight w:val="378"/>
          <w:jc w:val="center"/>
        </w:trPr>
        <w:tc>
          <w:tcPr>
            <w:tcW w:w="846" w:type="dxa"/>
            <w:tcBorders>
              <w:top w:val="single" w:sz="4" w:space="0" w:color="auto"/>
              <w:left w:val="single" w:sz="4" w:space="0" w:color="auto"/>
              <w:bottom w:val="single" w:sz="4" w:space="0" w:color="auto"/>
              <w:right w:val="single" w:sz="4" w:space="0" w:color="auto"/>
            </w:tcBorders>
            <w:hideMark/>
          </w:tcPr>
          <w:p w:rsidR="009B4315" w:rsidRDefault="009B4315">
            <w:pPr>
              <w:keepNext/>
              <w:snapToGrid w:val="0"/>
              <w:spacing w:before="40" w:after="40" w:line="240" w:lineRule="auto"/>
              <w:ind w:left="57" w:right="57" w:firstLine="0"/>
              <w:jc w:val="left"/>
              <w:rPr>
                <w:sz w:val="24"/>
                <w:szCs w:val="24"/>
              </w:rPr>
            </w:pPr>
            <w:r>
              <w:rPr>
                <w:sz w:val="24"/>
                <w:szCs w:val="24"/>
              </w:rPr>
              <w:t xml:space="preserve">№ </w:t>
            </w:r>
          </w:p>
        </w:tc>
        <w:tc>
          <w:tcPr>
            <w:tcW w:w="12984" w:type="dxa"/>
            <w:gridSpan w:val="2"/>
            <w:tcBorders>
              <w:top w:val="single" w:sz="4" w:space="0" w:color="auto"/>
              <w:left w:val="single" w:sz="4" w:space="0" w:color="auto"/>
              <w:bottom w:val="single" w:sz="4" w:space="0" w:color="auto"/>
              <w:right w:val="single" w:sz="4" w:space="0" w:color="auto"/>
            </w:tcBorders>
            <w:hideMark/>
          </w:tcPr>
          <w:p w:rsidR="009B4315" w:rsidRDefault="009B4315">
            <w:pPr>
              <w:keepNext/>
              <w:snapToGrid w:val="0"/>
              <w:spacing w:before="40" w:after="40" w:line="240" w:lineRule="auto"/>
              <w:ind w:left="57" w:right="57" w:firstLine="0"/>
              <w:jc w:val="center"/>
              <w:rPr>
                <w:sz w:val="24"/>
                <w:szCs w:val="24"/>
              </w:rPr>
            </w:pPr>
            <w:r>
              <w:rPr>
                <w:sz w:val="24"/>
                <w:szCs w:val="24"/>
              </w:rPr>
              <w:t>Требования Заказчика</w:t>
            </w:r>
          </w:p>
        </w:tc>
        <w:tc>
          <w:tcPr>
            <w:tcW w:w="1429" w:type="dxa"/>
            <w:tcBorders>
              <w:top w:val="single" w:sz="4" w:space="0" w:color="auto"/>
              <w:left w:val="single" w:sz="4" w:space="0" w:color="auto"/>
              <w:bottom w:val="single" w:sz="4" w:space="0" w:color="auto"/>
              <w:right w:val="single" w:sz="4" w:space="0" w:color="auto"/>
            </w:tcBorders>
          </w:tcPr>
          <w:p w:rsidR="009B4315" w:rsidRDefault="009B4315">
            <w:pPr>
              <w:keepNext/>
              <w:snapToGrid w:val="0"/>
              <w:spacing w:before="40" w:after="40" w:line="240" w:lineRule="auto"/>
              <w:ind w:left="57" w:right="57" w:firstLine="0"/>
              <w:jc w:val="center"/>
              <w:rPr>
                <w:sz w:val="24"/>
                <w:szCs w:val="24"/>
              </w:rPr>
            </w:pPr>
            <w:r>
              <w:rPr>
                <w:sz w:val="24"/>
                <w:szCs w:val="24"/>
              </w:rPr>
              <w:t>Кол-во</w:t>
            </w:r>
          </w:p>
        </w:tc>
      </w:tr>
      <w:tr w:rsidR="009B4315" w:rsidTr="00501496">
        <w:trPr>
          <w:trHeight w:val="296"/>
          <w:jc w:val="center"/>
        </w:trPr>
        <w:tc>
          <w:tcPr>
            <w:tcW w:w="846" w:type="dxa"/>
            <w:tcBorders>
              <w:top w:val="single" w:sz="4" w:space="0" w:color="auto"/>
              <w:left w:val="single" w:sz="4" w:space="0" w:color="auto"/>
              <w:bottom w:val="single" w:sz="4" w:space="0" w:color="auto"/>
              <w:right w:val="single" w:sz="4" w:space="0" w:color="auto"/>
            </w:tcBorders>
          </w:tcPr>
          <w:p w:rsidR="009B4315" w:rsidRPr="00C56397" w:rsidRDefault="009B4315" w:rsidP="00650FDE">
            <w:pPr>
              <w:snapToGrid w:val="0"/>
              <w:spacing w:line="240" w:lineRule="auto"/>
              <w:ind w:firstLine="0"/>
              <w:rPr>
                <w:sz w:val="24"/>
                <w:szCs w:val="24"/>
              </w:rPr>
            </w:pPr>
            <w:r w:rsidRPr="00C56397">
              <w:rPr>
                <w:sz w:val="24"/>
                <w:szCs w:val="24"/>
              </w:rPr>
              <w:t>1</w:t>
            </w:r>
          </w:p>
        </w:tc>
        <w:tc>
          <w:tcPr>
            <w:tcW w:w="3544"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C56397">
              <w:rPr>
                <w:sz w:val="20"/>
              </w:rPr>
              <w:t>СНИК 6-10кВ</w:t>
            </w:r>
          </w:p>
          <w:p w:rsidR="009B4315" w:rsidRPr="00C56397" w:rsidRDefault="009B4315" w:rsidP="00235CD6">
            <w:pPr>
              <w:ind w:firstLine="0"/>
              <w:rPr>
                <w:sz w:val="20"/>
              </w:rPr>
            </w:pPr>
            <w:r>
              <w:rPr>
                <w:sz w:val="20"/>
              </w:rPr>
              <w:t>Или эквивалент</w:t>
            </w:r>
          </w:p>
        </w:tc>
        <w:tc>
          <w:tcPr>
            <w:tcW w:w="9440" w:type="dxa"/>
            <w:tcBorders>
              <w:top w:val="single" w:sz="4" w:space="0" w:color="auto"/>
              <w:left w:val="single" w:sz="4" w:space="0" w:color="auto"/>
              <w:bottom w:val="single" w:sz="4" w:space="0" w:color="auto"/>
              <w:right w:val="single" w:sz="4" w:space="0" w:color="auto"/>
            </w:tcBorders>
          </w:tcPr>
          <w:p w:rsidR="009B4315" w:rsidRPr="00C56397" w:rsidRDefault="009B4315" w:rsidP="00E71CE7">
            <w:pPr>
              <w:spacing w:line="240" w:lineRule="auto"/>
              <w:ind w:firstLine="0"/>
              <w:rPr>
                <w:sz w:val="20"/>
              </w:rPr>
            </w:pPr>
            <w:r w:rsidRPr="00C56397">
              <w:rPr>
                <w:sz w:val="20"/>
              </w:rPr>
              <w:t>Номинальное напряжение электроустановки 6-10 кВ</w:t>
            </w:r>
          </w:p>
          <w:p w:rsidR="009B4315" w:rsidRPr="00C56397" w:rsidRDefault="009B4315" w:rsidP="00E71CE7">
            <w:pPr>
              <w:spacing w:line="240" w:lineRule="auto"/>
              <w:ind w:firstLine="0"/>
              <w:rPr>
                <w:sz w:val="20"/>
              </w:rPr>
            </w:pPr>
            <w:r w:rsidRPr="00C56397">
              <w:rPr>
                <w:sz w:val="20"/>
              </w:rPr>
              <w:t>Сигнал о наличии напряжения - световой и звуковой.</w:t>
            </w:r>
          </w:p>
          <w:p w:rsidR="009B4315" w:rsidRPr="00C56397" w:rsidRDefault="009B4315" w:rsidP="00E71CE7">
            <w:pPr>
              <w:spacing w:line="240" w:lineRule="auto"/>
              <w:ind w:firstLine="0"/>
              <w:rPr>
                <w:sz w:val="20"/>
              </w:rPr>
            </w:pPr>
            <w:r w:rsidRPr="00C56397">
              <w:rPr>
                <w:sz w:val="20"/>
              </w:rPr>
              <w:t>Сигнализатор должен легко закрепляться на касках.</w:t>
            </w:r>
          </w:p>
          <w:p w:rsidR="009B4315" w:rsidRPr="00C56397" w:rsidRDefault="009B4315" w:rsidP="00E71CE7">
            <w:pPr>
              <w:spacing w:line="240" w:lineRule="auto"/>
              <w:ind w:firstLine="0"/>
              <w:rPr>
                <w:sz w:val="20"/>
              </w:rPr>
            </w:pPr>
            <w:r w:rsidRPr="00C56397">
              <w:rPr>
                <w:sz w:val="20"/>
              </w:rPr>
              <w:t>Сигнализатор должен предупреждать работающего звуковым сигналом о приближении к проводам ВЛ, находящимся под напряжением, на опасное расстояние менее 2 м. При этом его чувствительность должна быть такова, чтобы он подавал сигналы о наличии напряжения только при приближении оператора к проводам ВЛ (при подъеме на опоры ВЛ) и не подавал сигналов при нахождении оператора на земле.</w:t>
            </w:r>
          </w:p>
          <w:p w:rsidR="009B4315" w:rsidRPr="00C56397" w:rsidRDefault="009B4315" w:rsidP="00E71CE7">
            <w:pPr>
              <w:spacing w:line="240" w:lineRule="auto"/>
              <w:ind w:firstLine="0"/>
              <w:rPr>
                <w:sz w:val="20"/>
              </w:rPr>
            </w:pPr>
            <w:r w:rsidRPr="00C56397">
              <w:rPr>
                <w:sz w:val="20"/>
              </w:rPr>
              <w:t>Сигнализатор должен содержать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сигнализатора.</w:t>
            </w:r>
          </w:p>
          <w:p w:rsidR="009B4315" w:rsidRPr="00C56397" w:rsidRDefault="009B4315" w:rsidP="00E71CE7">
            <w:pPr>
              <w:spacing w:line="240" w:lineRule="auto"/>
              <w:ind w:firstLine="0"/>
              <w:rPr>
                <w:sz w:val="20"/>
              </w:rPr>
            </w:pPr>
            <w:r w:rsidRPr="00C56397">
              <w:rPr>
                <w:sz w:val="20"/>
              </w:rPr>
              <w:t>Средний срок службы до замены источника питания – 6 – 8 лет;</w:t>
            </w:r>
          </w:p>
          <w:p w:rsidR="009B4315" w:rsidRPr="00C56397" w:rsidRDefault="009B4315" w:rsidP="00E71CE7">
            <w:pPr>
              <w:spacing w:line="240" w:lineRule="auto"/>
              <w:ind w:firstLine="0"/>
              <w:rPr>
                <w:sz w:val="20"/>
              </w:rPr>
            </w:pPr>
            <w:r w:rsidRPr="00C56397">
              <w:rPr>
                <w:sz w:val="20"/>
              </w:rPr>
              <w:t>Масса сигнализатора не более 100 г;</w:t>
            </w:r>
          </w:p>
          <w:p w:rsidR="009B4315" w:rsidRPr="00C56397" w:rsidRDefault="009B4315" w:rsidP="00E71CE7">
            <w:pPr>
              <w:spacing w:line="240" w:lineRule="auto"/>
              <w:ind w:firstLine="0"/>
              <w:rPr>
                <w:sz w:val="20"/>
              </w:rPr>
            </w:pPr>
            <w:r w:rsidRPr="00C56397">
              <w:rPr>
                <w:sz w:val="20"/>
              </w:rPr>
              <w:t>Габариты – не более 70х60х35 мм;</w:t>
            </w:r>
          </w:p>
          <w:p w:rsidR="009B4315" w:rsidRPr="00C56397" w:rsidRDefault="009B4315" w:rsidP="00E71CE7">
            <w:pPr>
              <w:spacing w:line="240" w:lineRule="auto"/>
              <w:ind w:firstLine="0"/>
              <w:rPr>
                <w:sz w:val="20"/>
              </w:rPr>
            </w:pPr>
            <w:r w:rsidRPr="00C56397">
              <w:rPr>
                <w:sz w:val="20"/>
              </w:rPr>
              <w:t>Рабочий диапазон температур - от -40 до +40.</w:t>
            </w:r>
          </w:p>
        </w:tc>
        <w:tc>
          <w:tcPr>
            <w:tcW w:w="1429" w:type="dxa"/>
            <w:tcBorders>
              <w:top w:val="single" w:sz="4" w:space="0" w:color="auto"/>
              <w:left w:val="single" w:sz="4" w:space="0" w:color="auto"/>
              <w:bottom w:val="single" w:sz="4" w:space="0" w:color="auto"/>
              <w:right w:val="single" w:sz="4" w:space="0" w:color="auto"/>
            </w:tcBorders>
          </w:tcPr>
          <w:p w:rsidR="009B4315" w:rsidRPr="00C56397" w:rsidRDefault="009B4315" w:rsidP="00E71CE7">
            <w:pPr>
              <w:spacing w:line="240" w:lineRule="auto"/>
              <w:ind w:firstLine="0"/>
              <w:rPr>
                <w:sz w:val="20"/>
              </w:rPr>
            </w:pPr>
            <w:r>
              <w:rPr>
                <w:sz w:val="20"/>
              </w:rPr>
              <w:t>10</w:t>
            </w:r>
          </w:p>
        </w:tc>
      </w:tr>
      <w:tr w:rsidR="009B4315" w:rsidTr="00501496">
        <w:trPr>
          <w:trHeight w:val="296"/>
          <w:jc w:val="center"/>
        </w:trPr>
        <w:tc>
          <w:tcPr>
            <w:tcW w:w="846" w:type="dxa"/>
            <w:tcBorders>
              <w:top w:val="single" w:sz="4" w:space="0" w:color="auto"/>
              <w:left w:val="single" w:sz="4" w:space="0" w:color="auto"/>
              <w:bottom w:val="single" w:sz="4" w:space="0" w:color="auto"/>
              <w:right w:val="single" w:sz="4" w:space="0" w:color="auto"/>
            </w:tcBorders>
          </w:tcPr>
          <w:p w:rsidR="009B4315" w:rsidRPr="00C56397" w:rsidRDefault="009B4315" w:rsidP="00650FDE">
            <w:pPr>
              <w:snapToGrid w:val="0"/>
              <w:spacing w:line="240" w:lineRule="auto"/>
              <w:ind w:firstLine="0"/>
              <w:rPr>
                <w:sz w:val="24"/>
                <w:szCs w:val="24"/>
              </w:rPr>
            </w:pPr>
            <w:r w:rsidRPr="00C56397">
              <w:rPr>
                <w:sz w:val="24"/>
                <w:szCs w:val="24"/>
              </w:rPr>
              <w:t>2</w:t>
            </w:r>
          </w:p>
        </w:tc>
        <w:tc>
          <w:tcPr>
            <w:tcW w:w="3544"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C56397">
              <w:rPr>
                <w:sz w:val="20"/>
              </w:rPr>
              <w:t>УВНКБ-10</w:t>
            </w:r>
          </w:p>
          <w:p w:rsidR="009B4315" w:rsidRPr="00C56397" w:rsidRDefault="009B4315" w:rsidP="00235CD6">
            <w:pPr>
              <w:ind w:firstLine="0"/>
              <w:rPr>
                <w:sz w:val="20"/>
              </w:rPr>
            </w:pPr>
            <w:r>
              <w:rPr>
                <w:sz w:val="20"/>
              </w:rPr>
              <w:t>Или эквивалент</w:t>
            </w:r>
          </w:p>
        </w:tc>
        <w:tc>
          <w:tcPr>
            <w:tcW w:w="9440" w:type="dxa"/>
            <w:tcBorders>
              <w:top w:val="single" w:sz="4" w:space="0" w:color="auto"/>
              <w:left w:val="single" w:sz="4" w:space="0" w:color="auto"/>
              <w:bottom w:val="single" w:sz="4" w:space="0" w:color="auto"/>
              <w:right w:val="single" w:sz="4" w:space="0" w:color="auto"/>
            </w:tcBorders>
          </w:tcPr>
          <w:p w:rsidR="009B4315" w:rsidRPr="00C56397" w:rsidRDefault="009B4315" w:rsidP="00E71CE7">
            <w:pPr>
              <w:spacing w:line="240" w:lineRule="auto"/>
              <w:ind w:firstLine="0"/>
              <w:rPr>
                <w:sz w:val="20"/>
              </w:rPr>
            </w:pPr>
            <w:r w:rsidRPr="00C56397">
              <w:rPr>
                <w:sz w:val="20"/>
              </w:rPr>
              <w:t>Номинальное напряжение электроустановки 6-10 кВ</w:t>
            </w:r>
          </w:p>
          <w:p w:rsidR="009B4315" w:rsidRPr="00C56397" w:rsidRDefault="009B4315" w:rsidP="00E71CE7">
            <w:pPr>
              <w:spacing w:line="240" w:lineRule="auto"/>
              <w:ind w:firstLine="0"/>
              <w:rPr>
                <w:sz w:val="20"/>
              </w:rPr>
            </w:pPr>
            <w:r w:rsidRPr="00C56397">
              <w:rPr>
                <w:sz w:val="20"/>
              </w:rPr>
              <w:t>Сигнал о наличии напряжения - световой и звуковой.</w:t>
            </w:r>
          </w:p>
          <w:p w:rsidR="009B4315" w:rsidRPr="00C56397" w:rsidRDefault="009B4315" w:rsidP="00E71CE7">
            <w:pPr>
              <w:spacing w:line="240" w:lineRule="auto"/>
              <w:ind w:firstLine="0"/>
              <w:rPr>
                <w:sz w:val="20"/>
              </w:rPr>
            </w:pPr>
            <w:r w:rsidRPr="00C56397">
              <w:rPr>
                <w:sz w:val="20"/>
              </w:rPr>
              <w:t>Способы контроля напряжения: контактный и бесконтактный</w:t>
            </w:r>
          </w:p>
          <w:p w:rsidR="009B4315" w:rsidRPr="00C56397" w:rsidRDefault="009B4315" w:rsidP="00E71CE7">
            <w:pPr>
              <w:spacing w:line="240" w:lineRule="auto"/>
              <w:ind w:firstLine="0"/>
              <w:rPr>
                <w:sz w:val="20"/>
              </w:rPr>
            </w:pPr>
            <w:r w:rsidRPr="00C56397">
              <w:rPr>
                <w:sz w:val="20"/>
              </w:rPr>
              <w:t>Указатели должны содержать основные части: рабочую, индикаторную, изолирующую, а также рукоятку.</w:t>
            </w:r>
          </w:p>
          <w:p w:rsidR="009B4315" w:rsidRPr="00C56397" w:rsidRDefault="009B4315" w:rsidP="00E71CE7">
            <w:pPr>
              <w:spacing w:line="240" w:lineRule="auto"/>
              <w:ind w:firstLine="0"/>
              <w:rPr>
                <w:sz w:val="20"/>
              </w:rPr>
            </w:pPr>
            <w:r w:rsidRPr="00C56397">
              <w:rPr>
                <w:sz w:val="20"/>
              </w:rPr>
              <w:t xml:space="preserve">Корпуса рабочих частей указателей напряжения до 20 кВ включительно должны быть выполнены из электроизоляционных материалов с устойчивыми диэлектрическими характеристиками. </w:t>
            </w:r>
          </w:p>
          <w:p w:rsidR="009B4315" w:rsidRPr="00C56397" w:rsidRDefault="009B4315" w:rsidP="00E71CE7">
            <w:pPr>
              <w:spacing w:line="240" w:lineRule="auto"/>
              <w:ind w:firstLine="0"/>
              <w:rPr>
                <w:sz w:val="20"/>
              </w:rPr>
            </w:pPr>
            <w:r w:rsidRPr="00C56397">
              <w:rPr>
                <w:sz w:val="20"/>
              </w:rPr>
              <w:t>Индикаторная часть, которая может быть совмещена с рабочей, должна содержать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Световой и звуковой сигналы должны быть надежно распознаваемыми.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Pr="00C56397" w:rsidRDefault="009B4315" w:rsidP="00E71CE7">
            <w:pPr>
              <w:spacing w:line="240" w:lineRule="auto"/>
              <w:ind w:firstLine="0"/>
              <w:rPr>
                <w:sz w:val="20"/>
              </w:rPr>
            </w:pPr>
            <w:r w:rsidRPr="00C56397">
              <w:rPr>
                <w:sz w:val="20"/>
              </w:rPr>
              <w:t>Рабочая часть должна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C56397" w:rsidRDefault="009B4315" w:rsidP="00E71CE7">
            <w:pPr>
              <w:spacing w:line="240" w:lineRule="auto"/>
              <w:ind w:firstLine="0"/>
              <w:rPr>
                <w:sz w:val="20"/>
              </w:rPr>
            </w:pPr>
            <w:r w:rsidRPr="00C56397">
              <w:rPr>
                <w:sz w:val="20"/>
              </w:rPr>
              <w:t>Изолирующая часть указателей должна быть изготовлена из электроизоляционных материалов, не поглощающих влагу, с устойчивыми диэлектрическими и механическими свойствами.</w:t>
            </w:r>
          </w:p>
          <w:p w:rsidR="009B4315" w:rsidRPr="00C56397" w:rsidRDefault="009B4315" w:rsidP="00E71CE7">
            <w:pPr>
              <w:spacing w:line="240" w:lineRule="auto"/>
              <w:ind w:firstLine="0"/>
              <w:rPr>
                <w:sz w:val="20"/>
              </w:rPr>
            </w:pPr>
            <w:r w:rsidRPr="00C56397">
              <w:rPr>
                <w:sz w:val="20"/>
              </w:rPr>
              <w:lastRenderedPageBreak/>
              <w:t>Изолирующая часть может быть составной из нескольких звеньев. Для соединения звеньев между собой могут применяться детали, изготовленные из металла или изоляционного материала. Допускается применение телескопической конструкции, при этом должно быть исключено самопроизвольное складывание.</w:t>
            </w:r>
          </w:p>
          <w:p w:rsidR="009B4315" w:rsidRPr="00C56397" w:rsidRDefault="009B4315" w:rsidP="00E71CE7">
            <w:pPr>
              <w:spacing w:line="240" w:lineRule="auto"/>
              <w:ind w:firstLine="0"/>
              <w:rPr>
                <w:sz w:val="20"/>
              </w:rPr>
            </w:pPr>
            <w:r w:rsidRPr="00C56397">
              <w:rPr>
                <w:sz w:val="20"/>
              </w:rPr>
              <w:t>Рукоятка может представлять с изолирующей частью одно целое или быть отдельным звеном.</w:t>
            </w:r>
          </w:p>
          <w:p w:rsidR="009B4315" w:rsidRPr="00C56397" w:rsidRDefault="009B4315" w:rsidP="00E71CE7">
            <w:pPr>
              <w:spacing w:line="240" w:lineRule="auto"/>
              <w:ind w:firstLine="0"/>
              <w:rPr>
                <w:sz w:val="20"/>
              </w:rPr>
            </w:pPr>
            <w:r w:rsidRPr="00C56397">
              <w:rPr>
                <w:sz w:val="20"/>
              </w:rPr>
              <w:t>Конструкция и масса указателей должны обеспечивать возможность работы с ними одного человека.</w:t>
            </w:r>
          </w:p>
          <w:p w:rsidR="009B4315" w:rsidRPr="00C56397" w:rsidRDefault="009B4315" w:rsidP="00E71CE7">
            <w:pPr>
              <w:spacing w:line="240" w:lineRule="auto"/>
              <w:ind w:firstLine="0"/>
              <w:rPr>
                <w:sz w:val="20"/>
              </w:rPr>
            </w:pPr>
            <w:r w:rsidRPr="00C56397">
              <w:rPr>
                <w:sz w:val="20"/>
              </w:rPr>
              <w:t>Электрическая схема и конструкция указателя должны обеспечивать его работоспособность без заземления рабочей части указателя, в том числе при проверке отсутствия напряжения, проводимой с телескопических вышек или с деревянных и железобетонных опор ВЛ 6 - 10 кВ.</w:t>
            </w:r>
          </w:p>
          <w:p w:rsidR="009B4315" w:rsidRPr="00C56397" w:rsidRDefault="009B4315" w:rsidP="00E71CE7">
            <w:pPr>
              <w:spacing w:line="240" w:lineRule="auto"/>
              <w:ind w:firstLine="0"/>
              <w:rPr>
                <w:sz w:val="20"/>
              </w:rPr>
            </w:pPr>
            <w:r w:rsidRPr="00C56397">
              <w:rPr>
                <w:sz w:val="20"/>
              </w:rPr>
              <w:t xml:space="preserve">Минимальные размеры изолирующих частей и рукояток указателей напряжения выше 1000 В: </w:t>
            </w:r>
          </w:p>
          <w:p w:rsidR="009B4315" w:rsidRPr="00C56397" w:rsidRDefault="009B4315" w:rsidP="00E71CE7">
            <w:pPr>
              <w:spacing w:line="240" w:lineRule="auto"/>
              <w:ind w:firstLine="0"/>
              <w:rPr>
                <w:sz w:val="20"/>
              </w:rPr>
            </w:pPr>
            <w:r w:rsidRPr="00C56397">
              <w:rPr>
                <w:sz w:val="20"/>
              </w:rPr>
              <w:t>Длина рукоятки – 110 мм;</w:t>
            </w:r>
          </w:p>
          <w:p w:rsidR="009B4315" w:rsidRPr="00C56397" w:rsidRDefault="009B4315" w:rsidP="00E71CE7">
            <w:pPr>
              <w:spacing w:line="240" w:lineRule="auto"/>
              <w:ind w:firstLine="0"/>
              <w:rPr>
                <w:sz w:val="20"/>
              </w:rPr>
            </w:pPr>
            <w:r w:rsidRPr="00C56397">
              <w:rPr>
                <w:sz w:val="20"/>
              </w:rPr>
              <w:t>Длина изолирующей части – 230 мм;</w:t>
            </w:r>
          </w:p>
          <w:p w:rsidR="009B4315" w:rsidRPr="00C56397" w:rsidRDefault="009B4315" w:rsidP="00E71CE7">
            <w:pPr>
              <w:spacing w:line="240" w:lineRule="auto"/>
              <w:ind w:firstLine="0"/>
              <w:rPr>
                <w:sz w:val="20"/>
              </w:rPr>
            </w:pPr>
            <w:r w:rsidRPr="00C56397">
              <w:rPr>
                <w:sz w:val="20"/>
              </w:rPr>
              <w:t>Длина в сборе – не менее 0,6 м.</w:t>
            </w:r>
          </w:p>
          <w:p w:rsidR="009B4315" w:rsidRPr="00CC73CD" w:rsidRDefault="009B4315" w:rsidP="00E71CE7">
            <w:pPr>
              <w:spacing w:line="240" w:lineRule="auto"/>
              <w:ind w:firstLine="0"/>
              <w:rPr>
                <w:sz w:val="20"/>
              </w:rPr>
            </w:pPr>
            <w:r w:rsidRPr="00CC73CD">
              <w:rPr>
                <w:sz w:val="20"/>
              </w:rPr>
              <w:t>Напряжение индикации указателя напряжения должно составлять не более 1500 В.</w:t>
            </w:r>
          </w:p>
          <w:p w:rsidR="009B4315" w:rsidRPr="00C56397" w:rsidRDefault="009B4315" w:rsidP="00E71CE7">
            <w:pPr>
              <w:spacing w:line="240" w:lineRule="auto"/>
              <w:ind w:firstLine="0"/>
              <w:rPr>
                <w:sz w:val="20"/>
              </w:rPr>
            </w:pPr>
            <w:r w:rsidRPr="00C56397">
              <w:rPr>
                <w:sz w:val="20"/>
              </w:rPr>
              <w:t>Время появления первого сигнала после прикосновения к токоведущей части, находящейся под напряжением, равным 90% номинального фазного, не должно превышать 1,5 с.</w:t>
            </w:r>
          </w:p>
          <w:p w:rsidR="009B4315" w:rsidRPr="00C56397" w:rsidRDefault="009B4315" w:rsidP="00E71CE7">
            <w:pPr>
              <w:spacing w:line="240" w:lineRule="auto"/>
              <w:ind w:firstLine="0"/>
              <w:rPr>
                <w:sz w:val="20"/>
              </w:rPr>
            </w:pPr>
            <w:r w:rsidRPr="00C56397">
              <w:rPr>
                <w:sz w:val="20"/>
              </w:rPr>
              <w:t>Рабочая часть указателя на определенное напряжение не должна реагировать на влияние соседних цепей того же напряжения, отстоящих от рабочей части на 220 мм.</w:t>
            </w:r>
          </w:p>
          <w:p w:rsidR="009B4315" w:rsidRPr="00C56397" w:rsidRDefault="009B4315" w:rsidP="00E71CE7">
            <w:pPr>
              <w:spacing w:line="240" w:lineRule="auto"/>
              <w:ind w:firstLine="0"/>
              <w:rPr>
                <w:sz w:val="20"/>
              </w:rPr>
            </w:pPr>
            <w:r w:rsidRPr="00C56397">
              <w:rPr>
                <w:sz w:val="20"/>
              </w:rPr>
              <w:t>Климатические условия эксплуатации: температура окружающего воздуха от -45</w:t>
            </w:r>
            <w:r w:rsidRPr="00C56397">
              <w:rPr>
                <w:sz w:val="20"/>
                <w:vertAlign w:val="superscript"/>
              </w:rPr>
              <w:t>0</w:t>
            </w:r>
            <w:r w:rsidRPr="00C56397">
              <w:rPr>
                <w:sz w:val="20"/>
              </w:rPr>
              <w:t>С до +45</w:t>
            </w:r>
            <w:r w:rsidRPr="00C56397">
              <w:rPr>
                <w:sz w:val="20"/>
                <w:vertAlign w:val="superscript"/>
              </w:rPr>
              <w:t>0</w:t>
            </w:r>
            <w:r w:rsidRPr="00C56397">
              <w:rPr>
                <w:sz w:val="20"/>
              </w:rPr>
              <w:t>С, относительная влажность не выше 98% при 25</w:t>
            </w:r>
            <w:r w:rsidRPr="00C56397">
              <w:rPr>
                <w:sz w:val="20"/>
                <w:vertAlign w:val="superscript"/>
              </w:rPr>
              <w:t>0</w:t>
            </w:r>
            <w:r w:rsidRPr="00C56397">
              <w:rPr>
                <w:sz w:val="20"/>
              </w:rPr>
              <w:t>С.</w:t>
            </w:r>
          </w:p>
          <w:p w:rsidR="009B4315" w:rsidRPr="00C56397" w:rsidRDefault="009B4315" w:rsidP="00E71CE7">
            <w:pPr>
              <w:spacing w:line="240" w:lineRule="auto"/>
              <w:ind w:firstLine="0"/>
              <w:rPr>
                <w:sz w:val="20"/>
              </w:rPr>
            </w:pPr>
            <w:r w:rsidRPr="00C56397">
              <w:rPr>
                <w:sz w:val="20"/>
              </w:rPr>
              <w:t>Масса указателя – не более 0,5 кг.</w:t>
            </w:r>
          </w:p>
          <w:p w:rsidR="009B4315" w:rsidRPr="00C56397" w:rsidRDefault="009B4315" w:rsidP="00E71CE7">
            <w:pPr>
              <w:spacing w:line="240" w:lineRule="auto"/>
              <w:ind w:firstLine="0"/>
              <w:rPr>
                <w:sz w:val="20"/>
              </w:rPr>
            </w:pPr>
            <w:r w:rsidRPr="00C56397">
              <w:rPr>
                <w:sz w:val="20"/>
              </w:rPr>
              <w:t>Средний срок службы – около 6 лет.</w:t>
            </w:r>
          </w:p>
        </w:tc>
        <w:tc>
          <w:tcPr>
            <w:tcW w:w="1429" w:type="dxa"/>
            <w:tcBorders>
              <w:top w:val="single" w:sz="4" w:space="0" w:color="auto"/>
              <w:left w:val="single" w:sz="4" w:space="0" w:color="auto"/>
              <w:bottom w:val="single" w:sz="4" w:space="0" w:color="auto"/>
              <w:right w:val="single" w:sz="4" w:space="0" w:color="auto"/>
            </w:tcBorders>
          </w:tcPr>
          <w:p w:rsidR="009B4315" w:rsidRPr="00C56397" w:rsidRDefault="009B4315" w:rsidP="00E71CE7">
            <w:pPr>
              <w:spacing w:line="240" w:lineRule="auto"/>
              <w:ind w:firstLine="0"/>
              <w:rPr>
                <w:sz w:val="20"/>
              </w:rPr>
            </w:pPr>
            <w:r>
              <w:rPr>
                <w:sz w:val="20"/>
              </w:rPr>
              <w:lastRenderedPageBreak/>
              <w:t>2</w:t>
            </w:r>
          </w:p>
        </w:tc>
      </w:tr>
      <w:tr w:rsidR="009B4315" w:rsidTr="00501496">
        <w:trPr>
          <w:trHeight w:val="296"/>
          <w:jc w:val="center"/>
        </w:trPr>
        <w:tc>
          <w:tcPr>
            <w:tcW w:w="846"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t>3</w:t>
            </w:r>
          </w:p>
        </w:tc>
        <w:tc>
          <w:tcPr>
            <w:tcW w:w="3544"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УВНШ-6-10СЗ (телескоп)</w:t>
            </w:r>
          </w:p>
          <w:p w:rsidR="009B4315" w:rsidRPr="00235CD6" w:rsidRDefault="009B4315" w:rsidP="00235CD6">
            <w:pPr>
              <w:ind w:firstLine="0"/>
              <w:rPr>
                <w:sz w:val="20"/>
              </w:rPr>
            </w:pPr>
            <w:r>
              <w:rPr>
                <w:sz w:val="20"/>
              </w:rPr>
              <w:t>Или эквивалент</w:t>
            </w:r>
          </w:p>
        </w:tc>
        <w:tc>
          <w:tcPr>
            <w:tcW w:w="9440" w:type="dxa"/>
            <w:tcBorders>
              <w:top w:val="single" w:sz="4" w:space="0" w:color="auto"/>
              <w:left w:val="single" w:sz="4" w:space="0" w:color="auto"/>
              <w:bottom w:val="single" w:sz="4" w:space="0" w:color="auto"/>
              <w:right w:val="single" w:sz="4" w:space="0" w:color="auto"/>
            </w:tcBorders>
          </w:tcPr>
          <w:p w:rsidR="009B4315" w:rsidRDefault="009B4315" w:rsidP="00E71CE7">
            <w:pPr>
              <w:spacing w:line="240" w:lineRule="auto"/>
              <w:ind w:firstLine="0"/>
              <w:jc w:val="left"/>
              <w:rPr>
                <w:sz w:val="20"/>
              </w:rPr>
            </w:pPr>
            <w:r>
              <w:rPr>
                <w:sz w:val="20"/>
              </w:rPr>
              <w:t>Номинальное напряжение электроустановки 6-10 кВ</w:t>
            </w:r>
          </w:p>
          <w:p w:rsidR="009B4315" w:rsidRDefault="009B4315" w:rsidP="00E71CE7">
            <w:pPr>
              <w:spacing w:line="240" w:lineRule="auto"/>
              <w:ind w:firstLine="0"/>
              <w:jc w:val="left"/>
              <w:rPr>
                <w:sz w:val="20"/>
              </w:rPr>
            </w:pPr>
            <w:r w:rsidRPr="00095655">
              <w:rPr>
                <w:sz w:val="20"/>
              </w:rPr>
              <w:t>Сигнал о наличии напряжения - световой и звуковой.</w:t>
            </w:r>
          </w:p>
          <w:p w:rsidR="009B4315" w:rsidRPr="00B66004" w:rsidRDefault="009B4315" w:rsidP="002A28E9">
            <w:pPr>
              <w:spacing w:line="240" w:lineRule="auto"/>
              <w:ind w:firstLine="0"/>
              <w:jc w:val="left"/>
              <w:rPr>
                <w:sz w:val="20"/>
              </w:rPr>
            </w:pPr>
            <w:r w:rsidRPr="00C56397">
              <w:rPr>
                <w:sz w:val="20"/>
              </w:rPr>
              <w:t>Телескопическая конструкция, исключающая самопроизвольное складывание.</w:t>
            </w:r>
          </w:p>
          <w:p w:rsidR="009B4315" w:rsidRPr="00B66004" w:rsidRDefault="009B4315" w:rsidP="00E71CE7">
            <w:pPr>
              <w:spacing w:line="240" w:lineRule="auto"/>
              <w:ind w:firstLine="0"/>
              <w:jc w:val="left"/>
              <w:rPr>
                <w:sz w:val="20"/>
              </w:rPr>
            </w:pPr>
            <w:r>
              <w:rPr>
                <w:sz w:val="20"/>
              </w:rPr>
              <w:t>Указатели</w:t>
            </w:r>
            <w:r w:rsidRPr="00B66004">
              <w:rPr>
                <w:sz w:val="20"/>
              </w:rPr>
              <w:t xml:space="preserve"> должны содержать основные части: рабочую, индикаторную, изолирующую, а также рукоятку.</w:t>
            </w:r>
          </w:p>
          <w:p w:rsidR="009B4315" w:rsidRPr="00B66004" w:rsidRDefault="009B4315" w:rsidP="00E71CE7">
            <w:pPr>
              <w:spacing w:line="240" w:lineRule="auto"/>
              <w:ind w:firstLine="0"/>
              <w:jc w:val="left"/>
              <w:rPr>
                <w:sz w:val="20"/>
              </w:rPr>
            </w:pPr>
            <w:r w:rsidRPr="00B66004">
              <w:rPr>
                <w:sz w:val="20"/>
              </w:rPr>
              <w:t xml:space="preserve">Корпуса рабочих частей указателей напряжения до 20 кВ включительно должны быть выполнены из электроизоляционных материалов с устойчивыми диэлектрическими характеристиками. </w:t>
            </w:r>
          </w:p>
          <w:p w:rsidR="009B4315" w:rsidRPr="00B66004" w:rsidRDefault="009B4315" w:rsidP="00E71CE7">
            <w:pPr>
              <w:spacing w:line="240" w:lineRule="auto"/>
              <w:ind w:firstLine="0"/>
              <w:jc w:val="left"/>
              <w:rPr>
                <w:sz w:val="20"/>
              </w:rPr>
            </w:pPr>
            <w:r>
              <w:rPr>
                <w:sz w:val="20"/>
              </w:rPr>
              <w:t>Индикаторная часть,</w:t>
            </w:r>
            <w:r w:rsidRPr="00B66004">
              <w:rPr>
                <w:sz w:val="20"/>
              </w:rPr>
              <w:t xml:space="preserve">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Световой и звуковой сигналы должны быть надежно распознаваемыми.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E71CE7">
            <w:pPr>
              <w:spacing w:line="240" w:lineRule="auto"/>
              <w:ind w:firstLine="0"/>
              <w:jc w:val="left"/>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E71CE7">
            <w:pPr>
              <w:spacing w:line="240" w:lineRule="auto"/>
              <w:ind w:firstLine="0"/>
              <w:jc w:val="left"/>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E71CE7">
            <w:pPr>
              <w:spacing w:line="240" w:lineRule="auto"/>
              <w:ind w:firstLine="0"/>
              <w:jc w:val="left"/>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E71CE7">
            <w:pPr>
              <w:spacing w:line="240" w:lineRule="auto"/>
              <w:ind w:firstLine="0"/>
              <w:jc w:val="left"/>
              <w:rPr>
                <w:sz w:val="20"/>
              </w:rPr>
            </w:pPr>
            <w:r w:rsidRPr="00B66004">
              <w:rPr>
                <w:sz w:val="20"/>
              </w:rPr>
              <w:t>Электрическая схема и конструкция указателя должны обеспечивать его работоспособность без заземления рабочей части указателя, в том числе при проверке отсутствия напряжения, проводимой с телескопических вышек или с деревянных и железобетонных опор ВЛ 6 - 10 кВ.</w:t>
            </w:r>
          </w:p>
          <w:p w:rsidR="009B4315" w:rsidRDefault="009B4315" w:rsidP="00E71CE7">
            <w:pPr>
              <w:spacing w:line="240" w:lineRule="auto"/>
              <w:ind w:firstLine="0"/>
              <w:jc w:val="left"/>
              <w:rPr>
                <w:sz w:val="20"/>
              </w:rPr>
            </w:pPr>
            <w:r w:rsidRPr="00B66004">
              <w:rPr>
                <w:sz w:val="20"/>
              </w:rPr>
              <w:t>Минимальные размеры изолирующих частей и рукояток указателей напряжения выше 1000 В</w:t>
            </w:r>
            <w:r>
              <w:rPr>
                <w:sz w:val="20"/>
              </w:rPr>
              <w:t>:</w:t>
            </w:r>
            <w:r w:rsidRPr="00B66004">
              <w:rPr>
                <w:sz w:val="20"/>
              </w:rPr>
              <w:t xml:space="preserve"> </w:t>
            </w:r>
          </w:p>
          <w:p w:rsidR="009B4315" w:rsidRPr="00CC73CD" w:rsidRDefault="009B4315" w:rsidP="00E71CE7">
            <w:pPr>
              <w:spacing w:line="240" w:lineRule="auto"/>
              <w:ind w:firstLine="0"/>
              <w:jc w:val="left"/>
              <w:rPr>
                <w:sz w:val="20"/>
              </w:rPr>
            </w:pPr>
            <w:r w:rsidRPr="00CC73CD">
              <w:rPr>
                <w:sz w:val="20"/>
              </w:rPr>
              <w:lastRenderedPageBreak/>
              <w:t>Длина металлической штанги с телескопической частью в собранном положении (внутрь), 1,75 м</w:t>
            </w:r>
          </w:p>
          <w:p w:rsidR="009B4315" w:rsidRPr="00CC73CD" w:rsidRDefault="009B4315" w:rsidP="00E71CE7">
            <w:pPr>
              <w:spacing w:line="240" w:lineRule="auto"/>
              <w:ind w:firstLine="0"/>
              <w:jc w:val="left"/>
              <w:rPr>
                <w:sz w:val="20"/>
              </w:rPr>
            </w:pPr>
            <w:r w:rsidRPr="00CC73CD">
              <w:rPr>
                <w:sz w:val="20"/>
              </w:rPr>
              <w:t>Длина металлической штанги с телескопической частью в развернутом положении (наружу), 4,5 м</w:t>
            </w:r>
          </w:p>
          <w:p w:rsidR="009B4315" w:rsidRPr="00CC73CD" w:rsidRDefault="009B4315" w:rsidP="00E71CE7">
            <w:pPr>
              <w:spacing w:line="240" w:lineRule="auto"/>
              <w:ind w:firstLine="0"/>
              <w:jc w:val="left"/>
              <w:rPr>
                <w:sz w:val="20"/>
              </w:rPr>
            </w:pPr>
            <w:r w:rsidRPr="00CC73CD">
              <w:rPr>
                <w:sz w:val="20"/>
              </w:rPr>
              <w:t>Длина изолирующей части штанги, не менее 2 м.</w:t>
            </w:r>
          </w:p>
          <w:p w:rsidR="009B4315" w:rsidRPr="00CC73CD" w:rsidRDefault="009B4315" w:rsidP="00E71CE7">
            <w:pPr>
              <w:spacing w:line="240" w:lineRule="auto"/>
              <w:ind w:firstLine="0"/>
              <w:jc w:val="left"/>
              <w:rPr>
                <w:sz w:val="20"/>
              </w:rPr>
            </w:pPr>
            <w:r w:rsidRPr="00CC73CD">
              <w:rPr>
                <w:sz w:val="20"/>
              </w:rPr>
              <w:t>Длина рукоятки штанги, не менее 1,3 м</w:t>
            </w:r>
          </w:p>
          <w:p w:rsidR="009B4315" w:rsidRPr="00CC73CD" w:rsidRDefault="009B4315" w:rsidP="00E71CE7">
            <w:pPr>
              <w:spacing w:line="240" w:lineRule="auto"/>
              <w:ind w:firstLine="0"/>
              <w:jc w:val="left"/>
              <w:rPr>
                <w:sz w:val="20"/>
              </w:rPr>
            </w:pPr>
            <w:r w:rsidRPr="00CC73CD">
              <w:rPr>
                <w:sz w:val="20"/>
              </w:rPr>
              <w:t>Рабочая длина указателя в сборе, не менее 8 м</w:t>
            </w:r>
          </w:p>
          <w:p w:rsidR="009B4315" w:rsidRPr="00CC73CD" w:rsidRDefault="009B4315" w:rsidP="00E71CE7">
            <w:pPr>
              <w:spacing w:line="240" w:lineRule="auto"/>
              <w:ind w:firstLine="0"/>
              <w:jc w:val="left"/>
              <w:rPr>
                <w:sz w:val="20"/>
              </w:rPr>
            </w:pPr>
            <w:r w:rsidRPr="00CC73CD">
              <w:rPr>
                <w:sz w:val="20"/>
              </w:rPr>
              <w:t>Напряжение индикации указателя напряжения должно составлять не более 1500 В.</w:t>
            </w:r>
          </w:p>
          <w:p w:rsidR="009B4315" w:rsidRPr="00B66004" w:rsidRDefault="009B4315" w:rsidP="00E71CE7">
            <w:pPr>
              <w:spacing w:line="240" w:lineRule="auto"/>
              <w:ind w:firstLine="0"/>
              <w:jc w:val="left"/>
              <w:rPr>
                <w:sz w:val="20"/>
              </w:rPr>
            </w:pPr>
            <w:r w:rsidRPr="00B66004">
              <w:rPr>
                <w:sz w:val="20"/>
              </w:rPr>
              <w:t>Время появления первого сигнала после прикосновения к токоведущей части, находящейся под напряжением, равным 90% номинального фазного, не должно превышать 1,5 с.</w:t>
            </w:r>
          </w:p>
          <w:p w:rsidR="009B4315" w:rsidRPr="00B66004" w:rsidRDefault="009B4315" w:rsidP="00E71CE7">
            <w:pPr>
              <w:spacing w:line="240" w:lineRule="auto"/>
              <w:ind w:firstLine="0"/>
              <w:jc w:val="left"/>
              <w:rPr>
                <w:sz w:val="20"/>
              </w:rPr>
            </w:pPr>
            <w:r w:rsidRPr="00B66004">
              <w:rPr>
                <w:sz w:val="20"/>
              </w:rPr>
              <w:t>Рабочая часть указателя на определенное напряжение не должна реагировать на влияние соседних цепей того же напряжения, отстоящих о</w:t>
            </w:r>
            <w:r>
              <w:rPr>
                <w:sz w:val="20"/>
              </w:rPr>
              <w:t>т рабочей части на 220 мм.</w:t>
            </w:r>
          </w:p>
          <w:p w:rsidR="009B4315" w:rsidRPr="00CC73CD" w:rsidRDefault="009B4315" w:rsidP="00E71CE7">
            <w:pPr>
              <w:spacing w:line="240" w:lineRule="auto"/>
              <w:ind w:firstLine="0"/>
              <w:jc w:val="left"/>
              <w:rPr>
                <w:sz w:val="20"/>
              </w:rPr>
            </w:pPr>
            <w:r w:rsidRPr="00F803E4">
              <w:rPr>
                <w:sz w:val="20"/>
              </w:rPr>
              <w:t>Климатические условия эксплуатации: темп</w:t>
            </w:r>
            <w:r>
              <w:rPr>
                <w:sz w:val="20"/>
              </w:rPr>
              <w:t xml:space="preserve">ература окружающего воздуха от </w:t>
            </w:r>
            <w:r w:rsidRPr="00F803E4">
              <w:rPr>
                <w:sz w:val="20"/>
              </w:rPr>
              <w:t>-</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 xml:space="preserve">С, относительная </w:t>
            </w:r>
            <w:r w:rsidRPr="00CC73CD">
              <w:rPr>
                <w:sz w:val="20"/>
              </w:rPr>
              <w:t>влажность не выше 98% при 25</w:t>
            </w:r>
            <w:r w:rsidRPr="00CC73CD">
              <w:rPr>
                <w:sz w:val="20"/>
                <w:vertAlign w:val="superscript"/>
              </w:rPr>
              <w:t>0</w:t>
            </w:r>
            <w:r w:rsidRPr="00CC73CD">
              <w:rPr>
                <w:sz w:val="20"/>
              </w:rPr>
              <w:t>С.</w:t>
            </w:r>
          </w:p>
          <w:p w:rsidR="009B4315" w:rsidRPr="00CC73CD" w:rsidRDefault="009B4315" w:rsidP="00E71CE7">
            <w:pPr>
              <w:spacing w:line="240" w:lineRule="auto"/>
              <w:ind w:firstLine="0"/>
              <w:jc w:val="left"/>
              <w:rPr>
                <w:sz w:val="20"/>
              </w:rPr>
            </w:pPr>
            <w:r w:rsidRPr="00CC73CD">
              <w:rPr>
                <w:sz w:val="20"/>
              </w:rPr>
              <w:t>Масса указателя – не более 4,5 кг.</w:t>
            </w:r>
          </w:p>
          <w:p w:rsidR="009B4315" w:rsidRPr="002D6358" w:rsidRDefault="009B4315" w:rsidP="00E71CE7">
            <w:pPr>
              <w:ind w:firstLine="0"/>
              <w:jc w:val="left"/>
              <w:rPr>
                <w:sz w:val="20"/>
              </w:rPr>
            </w:pPr>
            <w:r>
              <w:rPr>
                <w:sz w:val="20"/>
              </w:rPr>
              <w:t>Средний срок службы – около 6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E71CE7">
            <w:pPr>
              <w:spacing w:line="240" w:lineRule="auto"/>
              <w:ind w:firstLine="0"/>
              <w:jc w:val="left"/>
              <w:rPr>
                <w:sz w:val="20"/>
              </w:rPr>
            </w:pPr>
            <w:r>
              <w:rPr>
                <w:sz w:val="20"/>
              </w:rPr>
              <w:lastRenderedPageBreak/>
              <w:t>4</w:t>
            </w:r>
          </w:p>
        </w:tc>
      </w:tr>
      <w:tr w:rsidR="009B4315" w:rsidTr="00501496">
        <w:trPr>
          <w:trHeight w:val="296"/>
          <w:jc w:val="center"/>
        </w:trPr>
        <w:tc>
          <w:tcPr>
            <w:tcW w:w="846"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t>4</w:t>
            </w:r>
          </w:p>
        </w:tc>
        <w:tc>
          <w:tcPr>
            <w:tcW w:w="3544"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УВН-90М-110С</w:t>
            </w:r>
          </w:p>
          <w:p w:rsidR="009B4315" w:rsidRPr="00235CD6" w:rsidRDefault="009B4315" w:rsidP="00235CD6">
            <w:pPr>
              <w:ind w:firstLine="0"/>
              <w:rPr>
                <w:sz w:val="20"/>
              </w:rPr>
            </w:pPr>
            <w:r>
              <w:rPr>
                <w:sz w:val="20"/>
              </w:rPr>
              <w:t>Или эквивалент</w:t>
            </w:r>
          </w:p>
        </w:tc>
        <w:tc>
          <w:tcPr>
            <w:tcW w:w="9440" w:type="dxa"/>
            <w:tcBorders>
              <w:top w:val="single" w:sz="4" w:space="0" w:color="auto"/>
              <w:left w:val="single" w:sz="4" w:space="0" w:color="auto"/>
              <w:bottom w:val="single" w:sz="4" w:space="0" w:color="auto"/>
              <w:right w:val="single" w:sz="4" w:space="0" w:color="auto"/>
            </w:tcBorders>
          </w:tcPr>
          <w:p w:rsidR="009B4315" w:rsidRPr="00CC73CD" w:rsidRDefault="009B4315" w:rsidP="00E71CE7">
            <w:pPr>
              <w:spacing w:line="240" w:lineRule="auto"/>
              <w:ind w:firstLine="0"/>
              <w:rPr>
                <w:sz w:val="20"/>
              </w:rPr>
            </w:pPr>
            <w:r>
              <w:rPr>
                <w:sz w:val="20"/>
              </w:rPr>
              <w:t xml:space="preserve">Номинальное напряжение </w:t>
            </w:r>
            <w:r w:rsidRPr="00CC73CD">
              <w:rPr>
                <w:sz w:val="20"/>
              </w:rPr>
              <w:t>электроустановки 35-110 кВ</w:t>
            </w:r>
          </w:p>
          <w:p w:rsidR="009B4315" w:rsidRPr="00CC73CD" w:rsidRDefault="009B4315" w:rsidP="00E71CE7">
            <w:pPr>
              <w:spacing w:line="240" w:lineRule="auto"/>
              <w:ind w:firstLine="0"/>
              <w:rPr>
                <w:sz w:val="20"/>
              </w:rPr>
            </w:pPr>
            <w:r w:rsidRPr="00CC73CD">
              <w:rPr>
                <w:sz w:val="20"/>
              </w:rPr>
              <w:t>Сигнал о наличии напряжения - световой.</w:t>
            </w:r>
          </w:p>
          <w:p w:rsidR="009B4315" w:rsidRPr="00CC73CD" w:rsidRDefault="009B4315" w:rsidP="00E71CE7">
            <w:pPr>
              <w:spacing w:line="240" w:lineRule="auto"/>
              <w:ind w:firstLine="0"/>
              <w:rPr>
                <w:sz w:val="20"/>
              </w:rPr>
            </w:pPr>
            <w:r w:rsidRPr="00CC73CD">
              <w:rPr>
                <w:sz w:val="20"/>
              </w:rPr>
              <w:t>Указатели должны содержать основные части: рабочую, индикаторную, изолирующую, а также рукоятку.</w:t>
            </w:r>
          </w:p>
          <w:p w:rsidR="009B4315" w:rsidRPr="00B66004" w:rsidRDefault="009B4315" w:rsidP="00E71CE7">
            <w:pPr>
              <w:spacing w:line="240" w:lineRule="auto"/>
              <w:ind w:firstLine="0"/>
              <w:rPr>
                <w:sz w:val="20"/>
              </w:rPr>
            </w:pPr>
            <w:r w:rsidRPr="00CC73CD">
              <w:rPr>
                <w:sz w:val="20"/>
              </w:rPr>
              <w:t>Корпуса рабочих частей указателей напряжения должны быть выполнены из электроизоляционных материалов с устойчивыми диэлектрическими</w:t>
            </w:r>
            <w:r w:rsidRPr="00B66004">
              <w:rPr>
                <w:sz w:val="20"/>
              </w:rPr>
              <w:t xml:space="preserve"> характеристиками. </w:t>
            </w:r>
          </w:p>
          <w:p w:rsidR="009B4315" w:rsidRPr="00B66004" w:rsidRDefault="009B4315" w:rsidP="00E71CE7">
            <w:pPr>
              <w:spacing w:line="240" w:lineRule="auto"/>
              <w:ind w:firstLine="0"/>
              <w:rPr>
                <w:sz w:val="20"/>
              </w:rPr>
            </w:pPr>
            <w:r w:rsidRPr="00B66004">
              <w:rPr>
                <w:sz w:val="20"/>
              </w:rPr>
              <w:t xml:space="preserve">Индикаторная часть, которая может быть совмещена с рабочей,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Световой и звуковой сигналы должны быть надежно распознаваемыми.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E71CE7">
            <w:pPr>
              <w:spacing w:line="240" w:lineRule="auto"/>
              <w:ind w:firstLine="0"/>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E71CE7">
            <w:pPr>
              <w:spacing w:line="240" w:lineRule="auto"/>
              <w:ind w:firstLine="0"/>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E71CE7">
            <w:pPr>
              <w:spacing w:line="240" w:lineRule="auto"/>
              <w:ind w:firstLine="0"/>
              <w:rPr>
                <w:sz w:val="20"/>
              </w:rPr>
            </w:pPr>
            <w:r w:rsidRPr="00B66004">
              <w:rPr>
                <w:sz w:val="20"/>
              </w:rPr>
              <w:t>Изолирующая часть может быть составной из нескольких звеньев. Для соединения звеньев между собой могут применяться детали, изготовленные из металла или изоляционного материала. Допускается применение телескопической конструкции, при этом должно быть исключено самопроизвольное складывание.</w:t>
            </w:r>
          </w:p>
          <w:p w:rsidR="009B4315" w:rsidRPr="00B66004" w:rsidRDefault="009B4315" w:rsidP="00E71CE7">
            <w:pPr>
              <w:spacing w:line="240" w:lineRule="auto"/>
              <w:ind w:firstLine="0"/>
              <w:rPr>
                <w:sz w:val="20"/>
              </w:rPr>
            </w:pPr>
            <w:r w:rsidRPr="00B66004">
              <w:rPr>
                <w:sz w:val="20"/>
              </w:rPr>
              <w:t>Рукоятка может представлять с изолирующей частью одно целое или быть отдельным звеном.</w:t>
            </w:r>
          </w:p>
          <w:p w:rsidR="009B4315" w:rsidRPr="00B66004" w:rsidRDefault="009B4315" w:rsidP="00E71CE7">
            <w:pPr>
              <w:spacing w:line="240" w:lineRule="auto"/>
              <w:ind w:firstLine="0"/>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E71CE7">
            <w:pPr>
              <w:spacing w:line="240" w:lineRule="auto"/>
              <w:ind w:firstLine="0"/>
              <w:rPr>
                <w:sz w:val="20"/>
              </w:rPr>
            </w:pPr>
            <w:r w:rsidRPr="00B66004">
              <w:rPr>
                <w:sz w:val="20"/>
              </w:rPr>
              <w:t>Электрическая схема и конструкция указателя должны обеспечивать его работоспособность без заз</w:t>
            </w:r>
            <w:r>
              <w:rPr>
                <w:sz w:val="20"/>
              </w:rPr>
              <w:t>емления рабочей части указателя</w:t>
            </w:r>
            <w:r w:rsidRPr="00B66004">
              <w:rPr>
                <w:sz w:val="20"/>
              </w:rPr>
              <w:t>.</w:t>
            </w:r>
          </w:p>
          <w:p w:rsidR="009B4315" w:rsidRDefault="009B4315" w:rsidP="00E71CE7">
            <w:pPr>
              <w:spacing w:line="240" w:lineRule="auto"/>
              <w:ind w:firstLine="0"/>
              <w:rPr>
                <w:sz w:val="20"/>
              </w:rPr>
            </w:pPr>
            <w:r w:rsidRPr="00B66004">
              <w:rPr>
                <w:sz w:val="20"/>
              </w:rPr>
              <w:t>Минимальные размеры изолирующих частей и рукояток указателей напряжения выше 1000 В</w:t>
            </w:r>
            <w:r>
              <w:rPr>
                <w:sz w:val="20"/>
              </w:rPr>
              <w:t>:</w:t>
            </w:r>
            <w:r w:rsidRPr="00B66004">
              <w:rPr>
                <w:sz w:val="20"/>
              </w:rPr>
              <w:t xml:space="preserve"> </w:t>
            </w:r>
          </w:p>
          <w:p w:rsidR="009B4315" w:rsidRDefault="009B4315" w:rsidP="00E71CE7">
            <w:pPr>
              <w:spacing w:line="240" w:lineRule="auto"/>
              <w:ind w:firstLine="0"/>
              <w:rPr>
                <w:sz w:val="20"/>
              </w:rPr>
            </w:pPr>
            <w:r>
              <w:rPr>
                <w:sz w:val="20"/>
              </w:rPr>
              <w:t>Длина рукоятки – 600 мм;</w:t>
            </w:r>
          </w:p>
          <w:p w:rsidR="009B4315" w:rsidRDefault="009B4315" w:rsidP="00E71CE7">
            <w:pPr>
              <w:spacing w:line="240" w:lineRule="auto"/>
              <w:ind w:firstLine="0"/>
              <w:rPr>
                <w:sz w:val="20"/>
              </w:rPr>
            </w:pPr>
            <w:r>
              <w:rPr>
                <w:sz w:val="20"/>
              </w:rPr>
              <w:t>Длина изолирующей части – 1400 мм;</w:t>
            </w:r>
          </w:p>
          <w:p w:rsidR="009B4315" w:rsidRPr="00B66004" w:rsidRDefault="009B4315" w:rsidP="00E71CE7">
            <w:pPr>
              <w:spacing w:line="240" w:lineRule="auto"/>
              <w:ind w:firstLine="0"/>
              <w:rPr>
                <w:sz w:val="20"/>
              </w:rPr>
            </w:pPr>
            <w:r>
              <w:rPr>
                <w:sz w:val="20"/>
              </w:rPr>
              <w:t>Длина в сборе – не менее 2,0 м.</w:t>
            </w:r>
          </w:p>
          <w:p w:rsidR="009B4315" w:rsidRDefault="009B4315" w:rsidP="00E71CE7">
            <w:pPr>
              <w:spacing w:line="240" w:lineRule="auto"/>
              <w:ind w:firstLine="0"/>
              <w:rPr>
                <w:sz w:val="20"/>
              </w:rPr>
            </w:pPr>
            <w:r w:rsidRPr="00B66004">
              <w:rPr>
                <w:sz w:val="20"/>
              </w:rPr>
              <w:lastRenderedPageBreak/>
              <w:t>Напряжение индикации указателя напряжения</w:t>
            </w:r>
            <w:r>
              <w:rPr>
                <w:sz w:val="20"/>
              </w:rPr>
              <w:t xml:space="preserve"> </w:t>
            </w:r>
            <w:r w:rsidRPr="00E218D2">
              <w:rPr>
                <w:sz w:val="20"/>
              </w:rPr>
              <w:t xml:space="preserve">должно </w:t>
            </w:r>
            <w:r w:rsidRPr="00CC73CD">
              <w:rPr>
                <w:sz w:val="20"/>
              </w:rPr>
              <w:t>составлять не более 8,75 кВ</w:t>
            </w:r>
            <w:r w:rsidRPr="00B66004">
              <w:rPr>
                <w:sz w:val="20"/>
              </w:rPr>
              <w:t xml:space="preserve"> </w:t>
            </w:r>
          </w:p>
          <w:p w:rsidR="009B4315" w:rsidRPr="00B66004" w:rsidRDefault="009B4315" w:rsidP="00E71CE7">
            <w:pPr>
              <w:spacing w:line="240" w:lineRule="auto"/>
              <w:ind w:firstLine="0"/>
              <w:rPr>
                <w:sz w:val="20"/>
              </w:rPr>
            </w:pPr>
            <w:r w:rsidRPr="00B66004">
              <w:rPr>
                <w:sz w:val="20"/>
              </w:rPr>
              <w:t>Время появления первого сигнала после прикосновения к токоведущей части, находящейся под напряжением, равным 90% номинального фазного, не должно превышать 1,5 с.</w:t>
            </w:r>
          </w:p>
          <w:p w:rsidR="009B4315" w:rsidRPr="00B66004" w:rsidRDefault="009B4315" w:rsidP="00E71CE7">
            <w:pPr>
              <w:spacing w:line="240" w:lineRule="auto"/>
              <w:ind w:firstLine="0"/>
              <w:rPr>
                <w:sz w:val="20"/>
              </w:rPr>
            </w:pPr>
            <w:r w:rsidRPr="00B66004">
              <w:rPr>
                <w:sz w:val="20"/>
              </w:rPr>
              <w:t>Рабочая часть указателя на определенное напряжение не должна реагировать на влияние соседних цепей того же напряжения, отстоящих о</w:t>
            </w:r>
            <w:r>
              <w:rPr>
                <w:sz w:val="20"/>
              </w:rPr>
              <w:t>т рабочей части на 1500 мм.</w:t>
            </w:r>
          </w:p>
          <w:p w:rsidR="009B4315" w:rsidRDefault="009B4315" w:rsidP="00E71CE7">
            <w:pPr>
              <w:spacing w:line="240" w:lineRule="auto"/>
              <w:ind w:firstLine="0"/>
              <w:rPr>
                <w:sz w:val="20"/>
              </w:rPr>
            </w:pPr>
            <w:r w:rsidRPr="00F803E4">
              <w:rPr>
                <w:sz w:val="20"/>
              </w:rPr>
              <w:t>Климатические условия эксплуатации: температура окружающего воздуха от -</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С, относительная влажность не выше 98% при 25</w:t>
            </w:r>
            <w:r w:rsidRPr="003B7DCF">
              <w:rPr>
                <w:sz w:val="20"/>
                <w:vertAlign w:val="superscript"/>
              </w:rPr>
              <w:t>0</w:t>
            </w:r>
            <w:r w:rsidRPr="00F803E4">
              <w:rPr>
                <w:sz w:val="20"/>
              </w:rPr>
              <w:t>С.</w:t>
            </w:r>
          </w:p>
          <w:p w:rsidR="009B4315" w:rsidRDefault="009B4315" w:rsidP="00E71CE7">
            <w:pPr>
              <w:spacing w:line="240" w:lineRule="auto"/>
              <w:ind w:firstLine="0"/>
              <w:rPr>
                <w:sz w:val="20"/>
              </w:rPr>
            </w:pPr>
            <w:r>
              <w:rPr>
                <w:sz w:val="20"/>
              </w:rPr>
              <w:t>Масса указателя – не более 1,3 кг.</w:t>
            </w:r>
          </w:p>
          <w:p w:rsidR="009B4315" w:rsidRPr="002D6358" w:rsidRDefault="009B4315" w:rsidP="00571F06">
            <w:pPr>
              <w:ind w:firstLine="0"/>
              <w:jc w:val="left"/>
              <w:rPr>
                <w:sz w:val="20"/>
              </w:rPr>
            </w:pPr>
            <w:r>
              <w:rPr>
                <w:sz w:val="20"/>
              </w:rPr>
              <w:t>Средний срок службы – около 8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E71CE7">
            <w:pPr>
              <w:spacing w:line="240" w:lineRule="auto"/>
              <w:ind w:firstLine="0"/>
              <w:rPr>
                <w:sz w:val="20"/>
              </w:rPr>
            </w:pPr>
            <w:r>
              <w:rPr>
                <w:sz w:val="20"/>
              </w:rPr>
              <w:lastRenderedPageBreak/>
              <w:t>2</w:t>
            </w:r>
          </w:p>
        </w:tc>
      </w:tr>
      <w:tr w:rsidR="009B4315" w:rsidTr="00501496">
        <w:trPr>
          <w:trHeight w:val="296"/>
          <w:jc w:val="center"/>
        </w:trPr>
        <w:tc>
          <w:tcPr>
            <w:tcW w:w="846"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t>5</w:t>
            </w:r>
          </w:p>
        </w:tc>
        <w:tc>
          <w:tcPr>
            <w:tcW w:w="3544"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УВН-90М-35С</w:t>
            </w:r>
            <w:r>
              <w:rPr>
                <w:sz w:val="20"/>
              </w:rPr>
              <w:t xml:space="preserve"> </w:t>
            </w:r>
          </w:p>
          <w:p w:rsidR="009B4315" w:rsidRPr="00235CD6" w:rsidRDefault="009B4315" w:rsidP="00235CD6">
            <w:pPr>
              <w:ind w:firstLine="0"/>
              <w:rPr>
                <w:sz w:val="20"/>
              </w:rPr>
            </w:pPr>
            <w:r>
              <w:rPr>
                <w:sz w:val="20"/>
              </w:rPr>
              <w:t>Или эквивалент</w:t>
            </w:r>
          </w:p>
        </w:tc>
        <w:tc>
          <w:tcPr>
            <w:tcW w:w="9440" w:type="dxa"/>
            <w:tcBorders>
              <w:top w:val="single" w:sz="4" w:space="0" w:color="auto"/>
              <w:left w:val="single" w:sz="4" w:space="0" w:color="auto"/>
              <w:bottom w:val="single" w:sz="4" w:space="0" w:color="auto"/>
              <w:right w:val="single" w:sz="4" w:space="0" w:color="auto"/>
            </w:tcBorders>
          </w:tcPr>
          <w:p w:rsidR="009B4315" w:rsidRDefault="009B4315" w:rsidP="001748FA">
            <w:pPr>
              <w:spacing w:line="240" w:lineRule="auto"/>
              <w:ind w:firstLine="0"/>
              <w:rPr>
                <w:sz w:val="20"/>
              </w:rPr>
            </w:pPr>
            <w:r>
              <w:rPr>
                <w:sz w:val="20"/>
              </w:rPr>
              <w:t>Номинальное напряжение электроустановки 35 кВ</w:t>
            </w:r>
          </w:p>
          <w:p w:rsidR="009B4315" w:rsidRDefault="009B4315" w:rsidP="001748FA">
            <w:pPr>
              <w:spacing w:line="240" w:lineRule="auto"/>
              <w:ind w:firstLine="0"/>
              <w:rPr>
                <w:sz w:val="20"/>
              </w:rPr>
            </w:pPr>
            <w:r w:rsidRPr="00095655">
              <w:rPr>
                <w:sz w:val="20"/>
              </w:rPr>
              <w:t>Сигнал о наличии напряжения - световой.</w:t>
            </w:r>
          </w:p>
          <w:p w:rsidR="009B4315" w:rsidRPr="00B66004" w:rsidRDefault="009B4315" w:rsidP="001748FA">
            <w:pPr>
              <w:spacing w:line="240" w:lineRule="auto"/>
              <w:ind w:firstLine="0"/>
              <w:rPr>
                <w:sz w:val="20"/>
              </w:rPr>
            </w:pPr>
            <w:r>
              <w:rPr>
                <w:sz w:val="20"/>
              </w:rPr>
              <w:t>Указатели</w:t>
            </w:r>
            <w:r w:rsidRPr="00B66004">
              <w:rPr>
                <w:sz w:val="20"/>
              </w:rPr>
              <w:t xml:space="preserve"> должны содержать основные части: рабочую, индикаторную, изолирующую, а также рукоятку.</w:t>
            </w:r>
          </w:p>
          <w:p w:rsidR="009B4315" w:rsidRPr="00B66004" w:rsidRDefault="009B4315" w:rsidP="001748FA">
            <w:pPr>
              <w:spacing w:line="240" w:lineRule="auto"/>
              <w:ind w:firstLine="0"/>
              <w:rPr>
                <w:sz w:val="20"/>
              </w:rPr>
            </w:pPr>
            <w:r w:rsidRPr="00B66004">
              <w:rPr>
                <w:sz w:val="20"/>
              </w:rPr>
              <w:t xml:space="preserve">Корпуса рабочих частей указателей напряжения должны быть выполнены из электроизоляционных материалов с устойчивыми диэлектрическими характеристиками. </w:t>
            </w:r>
          </w:p>
          <w:p w:rsidR="009B4315" w:rsidRPr="00B66004" w:rsidRDefault="009B4315" w:rsidP="001748FA">
            <w:pPr>
              <w:spacing w:line="240" w:lineRule="auto"/>
              <w:ind w:firstLine="0"/>
              <w:rPr>
                <w:sz w:val="20"/>
              </w:rPr>
            </w:pPr>
            <w:r w:rsidRPr="00B66004">
              <w:rPr>
                <w:sz w:val="20"/>
              </w:rPr>
              <w:t xml:space="preserve">Индикаторная часть, которая может быть совмещена с рабочей,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Световой и звуковой сигналы должны быть надежно распознаваемыми.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1748FA">
            <w:pPr>
              <w:spacing w:line="240" w:lineRule="auto"/>
              <w:ind w:firstLine="0"/>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1748FA">
            <w:pPr>
              <w:spacing w:line="240" w:lineRule="auto"/>
              <w:ind w:firstLine="0"/>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1748FA">
            <w:pPr>
              <w:spacing w:line="240" w:lineRule="auto"/>
              <w:ind w:firstLine="0"/>
              <w:rPr>
                <w:sz w:val="20"/>
              </w:rPr>
            </w:pPr>
            <w:r w:rsidRPr="00B66004">
              <w:rPr>
                <w:sz w:val="20"/>
              </w:rPr>
              <w:t>Изолирующая часть может быть составной из нескольких звеньев. Для соединения звеньев между собой могут применяться детали, изготовленные из металла или изоляционного материала. Допускается применение телескопической конструкции, при этом должно быть исключено самопроизвольное складывание.</w:t>
            </w:r>
          </w:p>
          <w:p w:rsidR="009B4315" w:rsidRPr="00B66004" w:rsidRDefault="009B4315" w:rsidP="001748FA">
            <w:pPr>
              <w:spacing w:line="240" w:lineRule="auto"/>
              <w:ind w:firstLine="0"/>
              <w:rPr>
                <w:sz w:val="20"/>
              </w:rPr>
            </w:pPr>
            <w:r w:rsidRPr="00B66004">
              <w:rPr>
                <w:sz w:val="20"/>
              </w:rPr>
              <w:t>Рукоятка может представлять с изолирующей частью одно целое или быть отдельным звеном.</w:t>
            </w:r>
          </w:p>
          <w:p w:rsidR="009B4315" w:rsidRPr="00B66004" w:rsidRDefault="009B4315" w:rsidP="001748FA">
            <w:pPr>
              <w:spacing w:line="240" w:lineRule="auto"/>
              <w:ind w:firstLine="0"/>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1748FA">
            <w:pPr>
              <w:spacing w:line="240" w:lineRule="auto"/>
              <w:ind w:firstLine="0"/>
              <w:rPr>
                <w:sz w:val="20"/>
              </w:rPr>
            </w:pPr>
            <w:r w:rsidRPr="00B66004">
              <w:rPr>
                <w:sz w:val="20"/>
              </w:rPr>
              <w:t>Электрическая схема и конструкция указателя должны обеспечивать его работоспособность без заз</w:t>
            </w:r>
            <w:r>
              <w:rPr>
                <w:sz w:val="20"/>
              </w:rPr>
              <w:t>емления рабочей части указателя</w:t>
            </w:r>
            <w:r w:rsidRPr="00B66004">
              <w:rPr>
                <w:sz w:val="20"/>
              </w:rPr>
              <w:t>.</w:t>
            </w:r>
          </w:p>
          <w:p w:rsidR="009B4315" w:rsidRDefault="009B4315" w:rsidP="001748FA">
            <w:pPr>
              <w:spacing w:line="240" w:lineRule="auto"/>
              <w:ind w:firstLine="0"/>
              <w:rPr>
                <w:sz w:val="20"/>
              </w:rPr>
            </w:pPr>
            <w:r w:rsidRPr="00B66004">
              <w:rPr>
                <w:sz w:val="20"/>
              </w:rPr>
              <w:t>Минимальные размеры изолирующих частей и рукояток указателей напряжения выше 1000 В</w:t>
            </w:r>
            <w:r>
              <w:rPr>
                <w:sz w:val="20"/>
              </w:rPr>
              <w:t>:</w:t>
            </w:r>
            <w:r w:rsidRPr="00B66004">
              <w:rPr>
                <w:sz w:val="20"/>
              </w:rPr>
              <w:t xml:space="preserve"> </w:t>
            </w:r>
          </w:p>
          <w:p w:rsidR="009B4315" w:rsidRDefault="009B4315" w:rsidP="001748FA">
            <w:pPr>
              <w:spacing w:line="240" w:lineRule="auto"/>
              <w:ind w:firstLine="0"/>
              <w:rPr>
                <w:sz w:val="20"/>
              </w:rPr>
            </w:pPr>
            <w:r>
              <w:rPr>
                <w:sz w:val="20"/>
              </w:rPr>
              <w:t>Длина рукоятки – 120 мм;</w:t>
            </w:r>
          </w:p>
          <w:p w:rsidR="009B4315" w:rsidRDefault="009B4315" w:rsidP="001748FA">
            <w:pPr>
              <w:spacing w:line="240" w:lineRule="auto"/>
              <w:ind w:firstLine="0"/>
              <w:rPr>
                <w:sz w:val="20"/>
              </w:rPr>
            </w:pPr>
            <w:r>
              <w:rPr>
                <w:sz w:val="20"/>
              </w:rPr>
              <w:t>Длина изолирующей части – 510 мм;</w:t>
            </w:r>
          </w:p>
          <w:p w:rsidR="009B4315" w:rsidRPr="00B66004" w:rsidRDefault="009B4315" w:rsidP="001748FA">
            <w:pPr>
              <w:spacing w:line="240" w:lineRule="auto"/>
              <w:ind w:firstLine="0"/>
              <w:rPr>
                <w:sz w:val="20"/>
              </w:rPr>
            </w:pPr>
            <w:r>
              <w:rPr>
                <w:sz w:val="20"/>
              </w:rPr>
              <w:t>Длина в сборе – не менее 0,6 м.</w:t>
            </w:r>
          </w:p>
          <w:p w:rsidR="009B4315" w:rsidRPr="00CC73CD" w:rsidRDefault="009B4315" w:rsidP="001748FA">
            <w:pPr>
              <w:spacing w:line="240" w:lineRule="auto"/>
              <w:ind w:firstLine="0"/>
              <w:rPr>
                <w:sz w:val="20"/>
              </w:rPr>
            </w:pPr>
            <w:r w:rsidRPr="00B66004">
              <w:rPr>
                <w:sz w:val="20"/>
              </w:rPr>
              <w:t xml:space="preserve">Напряжение индикации указателя напряжения должно составлять не </w:t>
            </w:r>
            <w:r w:rsidRPr="00CC73CD">
              <w:rPr>
                <w:sz w:val="20"/>
              </w:rPr>
              <w:t>более 8,75 кВ.</w:t>
            </w:r>
          </w:p>
          <w:p w:rsidR="009B4315" w:rsidRPr="00B66004" w:rsidRDefault="009B4315" w:rsidP="001748FA">
            <w:pPr>
              <w:spacing w:line="240" w:lineRule="auto"/>
              <w:ind w:firstLine="0"/>
              <w:rPr>
                <w:sz w:val="20"/>
              </w:rPr>
            </w:pPr>
            <w:r w:rsidRPr="00CC73CD">
              <w:rPr>
                <w:sz w:val="20"/>
              </w:rPr>
              <w:t>Время появления первого сигнала после прикосновения к токоведущей части, находящейся</w:t>
            </w:r>
            <w:r w:rsidRPr="00B66004">
              <w:rPr>
                <w:sz w:val="20"/>
              </w:rPr>
              <w:t xml:space="preserve"> под напряжением, равным 90% номинального фазного, не должно превышать 1,5 с.</w:t>
            </w:r>
          </w:p>
          <w:p w:rsidR="009B4315" w:rsidRPr="00B66004" w:rsidRDefault="009B4315" w:rsidP="001748FA">
            <w:pPr>
              <w:spacing w:line="240" w:lineRule="auto"/>
              <w:ind w:firstLine="0"/>
              <w:rPr>
                <w:sz w:val="20"/>
              </w:rPr>
            </w:pPr>
            <w:r w:rsidRPr="00B66004">
              <w:rPr>
                <w:sz w:val="20"/>
              </w:rPr>
              <w:t>Рабочая часть указателя на определенное напряжение не должна реагировать на влияние соседних цепей того же напряжения, отстоящих о</w:t>
            </w:r>
            <w:r>
              <w:rPr>
                <w:sz w:val="20"/>
              </w:rPr>
              <w:t>т рабочей части на 500 мм.</w:t>
            </w:r>
          </w:p>
          <w:p w:rsidR="009B4315" w:rsidRDefault="009B4315" w:rsidP="001748FA">
            <w:pPr>
              <w:spacing w:line="240" w:lineRule="auto"/>
              <w:ind w:firstLine="0"/>
              <w:rPr>
                <w:sz w:val="20"/>
              </w:rPr>
            </w:pPr>
            <w:r w:rsidRPr="00F803E4">
              <w:rPr>
                <w:sz w:val="20"/>
              </w:rPr>
              <w:lastRenderedPageBreak/>
              <w:t>Климатические условия эксплуатации: температура окружающего воздуха от -</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С, относительная влажность не выше 98% при 25</w:t>
            </w:r>
            <w:r w:rsidRPr="003B7DCF">
              <w:rPr>
                <w:sz w:val="20"/>
                <w:vertAlign w:val="superscript"/>
              </w:rPr>
              <w:t>0</w:t>
            </w:r>
            <w:r w:rsidRPr="00F803E4">
              <w:rPr>
                <w:sz w:val="20"/>
              </w:rPr>
              <w:t>С.</w:t>
            </w:r>
          </w:p>
          <w:p w:rsidR="009B4315" w:rsidRDefault="009B4315" w:rsidP="001748FA">
            <w:pPr>
              <w:spacing w:line="240" w:lineRule="auto"/>
              <w:ind w:firstLine="0"/>
              <w:rPr>
                <w:sz w:val="20"/>
              </w:rPr>
            </w:pPr>
            <w:r>
              <w:rPr>
                <w:sz w:val="20"/>
              </w:rPr>
              <w:t>Масса указателя – не более 0,5 кг.</w:t>
            </w:r>
          </w:p>
          <w:p w:rsidR="009B4315" w:rsidRPr="002D6358" w:rsidRDefault="009B4315" w:rsidP="001748FA">
            <w:pPr>
              <w:ind w:firstLine="0"/>
              <w:jc w:val="left"/>
              <w:rPr>
                <w:sz w:val="20"/>
              </w:rPr>
            </w:pPr>
            <w:r>
              <w:rPr>
                <w:sz w:val="20"/>
              </w:rPr>
              <w:t>Средний срок службы – около 8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1748FA">
            <w:pPr>
              <w:spacing w:line="240" w:lineRule="auto"/>
              <w:ind w:firstLine="0"/>
              <w:rPr>
                <w:sz w:val="20"/>
              </w:rPr>
            </w:pPr>
            <w:r>
              <w:rPr>
                <w:sz w:val="20"/>
              </w:rPr>
              <w:lastRenderedPageBreak/>
              <w:t>7</w:t>
            </w:r>
          </w:p>
        </w:tc>
      </w:tr>
      <w:tr w:rsidR="009B4315" w:rsidTr="00501496">
        <w:trPr>
          <w:trHeight w:val="296"/>
          <w:jc w:val="center"/>
        </w:trPr>
        <w:tc>
          <w:tcPr>
            <w:tcW w:w="846"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t>6</w:t>
            </w:r>
          </w:p>
        </w:tc>
        <w:tc>
          <w:tcPr>
            <w:tcW w:w="3544"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УВНФ-10С3</w:t>
            </w:r>
            <w:r>
              <w:rPr>
                <w:sz w:val="20"/>
              </w:rPr>
              <w:t xml:space="preserve"> </w:t>
            </w:r>
          </w:p>
          <w:p w:rsidR="009B4315" w:rsidRPr="00235CD6" w:rsidRDefault="009B4315" w:rsidP="00235CD6">
            <w:pPr>
              <w:ind w:firstLine="0"/>
              <w:rPr>
                <w:sz w:val="20"/>
              </w:rPr>
            </w:pPr>
            <w:r>
              <w:rPr>
                <w:sz w:val="20"/>
              </w:rPr>
              <w:t>Или эквивалент</w:t>
            </w:r>
          </w:p>
        </w:tc>
        <w:tc>
          <w:tcPr>
            <w:tcW w:w="9440" w:type="dxa"/>
            <w:tcBorders>
              <w:top w:val="single" w:sz="4" w:space="0" w:color="auto"/>
              <w:left w:val="single" w:sz="4" w:space="0" w:color="auto"/>
              <w:bottom w:val="single" w:sz="4" w:space="0" w:color="auto"/>
              <w:right w:val="single" w:sz="4" w:space="0" w:color="auto"/>
            </w:tcBorders>
          </w:tcPr>
          <w:p w:rsidR="009B4315" w:rsidRPr="00CC73CD" w:rsidRDefault="009B4315" w:rsidP="00524BEB">
            <w:pPr>
              <w:spacing w:line="240" w:lineRule="auto"/>
              <w:ind w:firstLine="0"/>
              <w:jc w:val="left"/>
              <w:rPr>
                <w:sz w:val="20"/>
              </w:rPr>
            </w:pPr>
            <w:r>
              <w:rPr>
                <w:sz w:val="20"/>
              </w:rPr>
              <w:t xml:space="preserve">Номинальное напряжение </w:t>
            </w:r>
            <w:r w:rsidRPr="00CC73CD">
              <w:rPr>
                <w:sz w:val="20"/>
              </w:rPr>
              <w:t>электроустановки 6-10 кВ</w:t>
            </w:r>
          </w:p>
          <w:p w:rsidR="009B4315" w:rsidRPr="00CC73CD" w:rsidRDefault="009B4315" w:rsidP="00A30FCA">
            <w:pPr>
              <w:spacing w:line="240" w:lineRule="auto"/>
              <w:ind w:firstLine="0"/>
              <w:rPr>
                <w:sz w:val="20"/>
              </w:rPr>
            </w:pPr>
            <w:r w:rsidRPr="00CC73CD">
              <w:rPr>
                <w:sz w:val="20"/>
              </w:rPr>
              <w:t>Однополюсный светозвуковой фазоуказатель высокого напряжения УВНФ 10 СЗ предназначен для проверки наличия или отсутствия напряжения на воздушных линиях электропередачи и других электроустановках, а также для фазировки кабельных линий и силовых трансформаторов в электроустановках переменного тока напряжением от 6 до 10кВ. </w:t>
            </w:r>
          </w:p>
          <w:p w:rsidR="009B4315" w:rsidRPr="00CC73CD" w:rsidRDefault="009B4315" w:rsidP="00A30FCA">
            <w:pPr>
              <w:spacing w:line="240" w:lineRule="auto"/>
              <w:ind w:firstLine="0"/>
              <w:rPr>
                <w:sz w:val="20"/>
              </w:rPr>
            </w:pPr>
            <w:r w:rsidRPr="00CC73CD">
              <w:rPr>
                <w:sz w:val="20"/>
              </w:rPr>
              <w:t>Время запоминания значения последнего измерения 10 сек.</w:t>
            </w:r>
          </w:p>
          <w:p w:rsidR="009B4315" w:rsidRPr="00CC73CD" w:rsidRDefault="009B4315" w:rsidP="00A30FCA">
            <w:pPr>
              <w:spacing w:line="240" w:lineRule="auto"/>
              <w:ind w:firstLine="0"/>
              <w:jc w:val="left"/>
              <w:rPr>
                <w:sz w:val="20"/>
              </w:rPr>
            </w:pPr>
            <w:r w:rsidRPr="00CC73CD">
              <w:rPr>
                <w:sz w:val="20"/>
              </w:rPr>
              <w:t>Длина соединительного провода между указателеми трубкой фазировки, мм 1200</w:t>
            </w:r>
          </w:p>
          <w:p w:rsidR="009B4315" w:rsidRPr="00CC73CD" w:rsidRDefault="009B4315" w:rsidP="00A30FCA">
            <w:pPr>
              <w:spacing w:line="240" w:lineRule="auto"/>
              <w:ind w:firstLine="0"/>
              <w:jc w:val="left"/>
              <w:rPr>
                <w:sz w:val="20"/>
              </w:rPr>
            </w:pPr>
            <w:r w:rsidRPr="00CC73CD">
              <w:rPr>
                <w:sz w:val="20"/>
              </w:rPr>
              <w:t>Сигнал о наличии напряжения - световой и звуковой.</w:t>
            </w:r>
          </w:p>
          <w:p w:rsidR="009B4315" w:rsidRPr="00B66004" w:rsidRDefault="009B4315" w:rsidP="00524BEB">
            <w:pPr>
              <w:spacing w:line="240" w:lineRule="auto"/>
              <w:ind w:firstLine="0"/>
              <w:jc w:val="left"/>
              <w:rPr>
                <w:sz w:val="20"/>
              </w:rPr>
            </w:pPr>
            <w:r w:rsidRPr="00CC73CD">
              <w:rPr>
                <w:sz w:val="20"/>
              </w:rPr>
              <w:t>Указатели должны содержать основные части: рабочую, индикаторную</w:t>
            </w:r>
            <w:r w:rsidRPr="00B66004">
              <w:rPr>
                <w:sz w:val="20"/>
              </w:rPr>
              <w:t>, изолирующую, а также рукоятку.</w:t>
            </w:r>
          </w:p>
          <w:p w:rsidR="009B4315" w:rsidRPr="00B66004" w:rsidRDefault="009B4315" w:rsidP="00524BEB">
            <w:pPr>
              <w:spacing w:line="240" w:lineRule="auto"/>
              <w:ind w:firstLine="0"/>
              <w:jc w:val="left"/>
              <w:rPr>
                <w:sz w:val="20"/>
              </w:rPr>
            </w:pPr>
            <w:r w:rsidRPr="00B66004">
              <w:rPr>
                <w:sz w:val="20"/>
              </w:rPr>
              <w:t xml:space="preserve">Корпуса рабочих частей указателей напряжения до 20 кВ включительно должны быть выполнены из электроизоляционных материалов с устойчивыми диэлектрическими характеристиками. </w:t>
            </w:r>
          </w:p>
          <w:p w:rsidR="009B4315" w:rsidRPr="00B66004" w:rsidRDefault="009B4315" w:rsidP="00524BEB">
            <w:pPr>
              <w:spacing w:line="240" w:lineRule="auto"/>
              <w:ind w:firstLine="0"/>
              <w:jc w:val="left"/>
              <w:rPr>
                <w:sz w:val="20"/>
              </w:rPr>
            </w:pPr>
            <w:r>
              <w:rPr>
                <w:sz w:val="20"/>
              </w:rPr>
              <w:t>Индикаторная часть,</w:t>
            </w:r>
            <w:r w:rsidRPr="00B66004">
              <w:rPr>
                <w:sz w:val="20"/>
              </w:rPr>
              <w:t xml:space="preserve">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Световой и звуковой сигналы должны быть надежно распознаваемыми.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524BEB">
            <w:pPr>
              <w:spacing w:line="240" w:lineRule="auto"/>
              <w:ind w:firstLine="0"/>
              <w:jc w:val="left"/>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524BEB">
            <w:pPr>
              <w:spacing w:line="240" w:lineRule="auto"/>
              <w:ind w:firstLine="0"/>
              <w:jc w:val="left"/>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524BEB">
            <w:pPr>
              <w:spacing w:line="240" w:lineRule="auto"/>
              <w:ind w:firstLine="0"/>
              <w:jc w:val="left"/>
              <w:rPr>
                <w:sz w:val="20"/>
              </w:rPr>
            </w:pPr>
            <w:r w:rsidRPr="00B66004">
              <w:rPr>
                <w:sz w:val="20"/>
              </w:rPr>
              <w:t>Допускается применение телескопической конструкции, при этом должно быть исключено самопроизвольное складывание.</w:t>
            </w:r>
          </w:p>
          <w:p w:rsidR="009B4315" w:rsidRPr="00B66004" w:rsidRDefault="009B4315" w:rsidP="00524BEB">
            <w:pPr>
              <w:spacing w:line="240" w:lineRule="auto"/>
              <w:ind w:firstLine="0"/>
              <w:jc w:val="left"/>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524BEB">
            <w:pPr>
              <w:spacing w:line="240" w:lineRule="auto"/>
              <w:ind w:firstLine="0"/>
              <w:jc w:val="left"/>
              <w:rPr>
                <w:sz w:val="20"/>
              </w:rPr>
            </w:pPr>
            <w:r w:rsidRPr="00B66004">
              <w:rPr>
                <w:sz w:val="20"/>
              </w:rPr>
              <w:t>Электрическая схема и конструкция указателя должны обеспечивать его работоспособность без заземления рабочей части указателя, в том числе при проверке отсутствия напряжения, проводимой с телескопических вышек или с деревянных и железобетонных опор ВЛ 6 - 10 кВ.</w:t>
            </w:r>
          </w:p>
          <w:p w:rsidR="009B4315" w:rsidRDefault="009B4315" w:rsidP="00524BEB">
            <w:pPr>
              <w:spacing w:line="240" w:lineRule="auto"/>
              <w:ind w:firstLine="0"/>
              <w:jc w:val="left"/>
              <w:rPr>
                <w:sz w:val="20"/>
              </w:rPr>
            </w:pPr>
            <w:r w:rsidRPr="00B66004">
              <w:rPr>
                <w:sz w:val="20"/>
              </w:rPr>
              <w:t>Минимальные размеры изолирующих частей и рукояток указателей напряжения выше 1000 В</w:t>
            </w:r>
            <w:r>
              <w:rPr>
                <w:sz w:val="20"/>
              </w:rPr>
              <w:t>:</w:t>
            </w:r>
            <w:r w:rsidRPr="00B66004">
              <w:rPr>
                <w:sz w:val="20"/>
              </w:rPr>
              <w:t xml:space="preserve"> </w:t>
            </w:r>
          </w:p>
          <w:p w:rsidR="009B4315" w:rsidRDefault="009B4315" w:rsidP="00524BEB">
            <w:pPr>
              <w:spacing w:line="240" w:lineRule="auto"/>
              <w:ind w:firstLine="0"/>
              <w:jc w:val="left"/>
              <w:rPr>
                <w:sz w:val="20"/>
              </w:rPr>
            </w:pPr>
            <w:r>
              <w:rPr>
                <w:sz w:val="20"/>
              </w:rPr>
              <w:t>Длина рукоятки – 110 мм;</w:t>
            </w:r>
          </w:p>
          <w:p w:rsidR="009B4315" w:rsidRDefault="009B4315" w:rsidP="00524BEB">
            <w:pPr>
              <w:spacing w:line="240" w:lineRule="auto"/>
              <w:ind w:firstLine="0"/>
              <w:jc w:val="left"/>
              <w:rPr>
                <w:sz w:val="20"/>
              </w:rPr>
            </w:pPr>
            <w:r>
              <w:rPr>
                <w:sz w:val="20"/>
              </w:rPr>
              <w:t>Длина изолирующей части – 230 мм;</w:t>
            </w:r>
          </w:p>
          <w:p w:rsidR="009B4315" w:rsidRPr="00CC73CD" w:rsidRDefault="009B4315" w:rsidP="00524BEB">
            <w:pPr>
              <w:spacing w:line="240" w:lineRule="auto"/>
              <w:ind w:firstLine="0"/>
              <w:jc w:val="left"/>
              <w:rPr>
                <w:sz w:val="20"/>
              </w:rPr>
            </w:pPr>
            <w:r>
              <w:rPr>
                <w:sz w:val="20"/>
              </w:rPr>
              <w:t xml:space="preserve">Длина в сборе – </w:t>
            </w:r>
            <w:r w:rsidRPr="00CC73CD">
              <w:rPr>
                <w:sz w:val="20"/>
              </w:rPr>
              <w:t>не менее 0,6 м.</w:t>
            </w:r>
          </w:p>
          <w:p w:rsidR="009B4315" w:rsidRPr="00CC73CD" w:rsidRDefault="009B4315" w:rsidP="00524BEB">
            <w:pPr>
              <w:spacing w:line="240" w:lineRule="auto"/>
              <w:ind w:firstLine="0"/>
              <w:jc w:val="left"/>
              <w:rPr>
                <w:sz w:val="20"/>
              </w:rPr>
            </w:pPr>
            <w:r w:rsidRPr="00CC73CD">
              <w:rPr>
                <w:sz w:val="20"/>
              </w:rPr>
              <w:t>Напряжение индикации указателя напряжения должно составлять не более 1500 В.</w:t>
            </w:r>
          </w:p>
          <w:p w:rsidR="009B4315" w:rsidRPr="00B66004" w:rsidRDefault="009B4315" w:rsidP="00524BEB">
            <w:pPr>
              <w:spacing w:line="240" w:lineRule="auto"/>
              <w:ind w:firstLine="0"/>
              <w:jc w:val="left"/>
              <w:rPr>
                <w:sz w:val="20"/>
              </w:rPr>
            </w:pPr>
            <w:r w:rsidRPr="00CC73CD">
              <w:rPr>
                <w:sz w:val="20"/>
              </w:rPr>
              <w:t>Время появления первого сигнала после прикосновения к токоведущей части, находящейся</w:t>
            </w:r>
            <w:r w:rsidRPr="00B66004">
              <w:rPr>
                <w:sz w:val="20"/>
              </w:rPr>
              <w:t xml:space="preserve"> под напряжением, равным 90% номинального фазного, не должно превышать 1,5 с.</w:t>
            </w:r>
          </w:p>
          <w:p w:rsidR="009B4315" w:rsidRPr="00B66004" w:rsidRDefault="009B4315" w:rsidP="00524BEB">
            <w:pPr>
              <w:spacing w:line="240" w:lineRule="auto"/>
              <w:ind w:firstLine="0"/>
              <w:jc w:val="left"/>
              <w:rPr>
                <w:sz w:val="20"/>
              </w:rPr>
            </w:pPr>
            <w:r w:rsidRPr="00B66004">
              <w:rPr>
                <w:sz w:val="20"/>
              </w:rPr>
              <w:t>Рабочая часть указателя на определенное напряжение не должна реагировать на влияние соседних цепей того же напряжения, отстоящих о</w:t>
            </w:r>
            <w:r>
              <w:rPr>
                <w:sz w:val="20"/>
              </w:rPr>
              <w:t>т рабочей части на 220 мм.</w:t>
            </w:r>
          </w:p>
          <w:p w:rsidR="009B4315" w:rsidRDefault="009B4315" w:rsidP="00524BEB">
            <w:pPr>
              <w:spacing w:line="240" w:lineRule="auto"/>
              <w:ind w:firstLine="0"/>
              <w:jc w:val="left"/>
              <w:rPr>
                <w:sz w:val="20"/>
              </w:rPr>
            </w:pPr>
            <w:r w:rsidRPr="00F803E4">
              <w:rPr>
                <w:sz w:val="20"/>
              </w:rPr>
              <w:t>Климатические условия эксплуатации: темп</w:t>
            </w:r>
            <w:r>
              <w:rPr>
                <w:sz w:val="20"/>
              </w:rPr>
              <w:t xml:space="preserve">ература окружающего воздуха от </w:t>
            </w:r>
            <w:r w:rsidRPr="00F803E4">
              <w:rPr>
                <w:sz w:val="20"/>
              </w:rPr>
              <w:t>-</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С, относительная влажность не выше 98% при 25</w:t>
            </w:r>
            <w:r w:rsidRPr="003B7DCF">
              <w:rPr>
                <w:sz w:val="20"/>
                <w:vertAlign w:val="superscript"/>
              </w:rPr>
              <w:t>0</w:t>
            </w:r>
            <w:r w:rsidRPr="00F803E4">
              <w:rPr>
                <w:sz w:val="20"/>
              </w:rPr>
              <w:t>С.</w:t>
            </w:r>
          </w:p>
          <w:p w:rsidR="009B4315" w:rsidRDefault="009B4315" w:rsidP="00524BEB">
            <w:pPr>
              <w:spacing w:line="240" w:lineRule="auto"/>
              <w:ind w:firstLine="0"/>
              <w:jc w:val="left"/>
              <w:rPr>
                <w:sz w:val="20"/>
              </w:rPr>
            </w:pPr>
            <w:r>
              <w:rPr>
                <w:sz w:val="20"/>
              </w:rPr>
              <w:lastRenderedPageBreak/>
              <w:t>Масса указателя – не более 0,5 кг.</w:t>
            </w:r>
          </w:p>
          <w:p w:rsidR="009B4315" w:rsidRPr="002D6358" w:rsidRDefault="009B4315" w:rsidP="00A30FCA">
            <w:pPr>
              <w:ind w:firstLine="0"/>
              <w:jc w:val="left"/>
              <w:rPr>
                <w:sz w:val="20"/>
              </w:rPr>
            </w:pPr>
            <w:r>
              <w:rPr>
                <w:sz w:val="20"/>
              </w:rPr>
              <w:t>Средний срок службы – около 6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524BEB">
            <w:pPr>
              <w:spacing w:line="240" w:lineRule="auto"/>
              <w:ind w:firstLine="0"/>
              <w:jc w:val="left"/>
              <w:rPr>
                <w:sz w:val="20"/>
              </w:rPr>
            </w:pPr>
            <w:r>
              <w:rPr>
                <w:sz w:val="20"/>
              </w:rPr>
              <w:lastRenderedPageBreak/>
              <w:t>4</w:t>
            </w:r>
          </w:p>
        </w:tc>
      </w:tr>
      <w:tr w:rsidR="009B4315" w:rsidTr="00501496">
        <w:trPr>
          <w:trHeight w:val="296"/>
          <w:jc w:val="center"/>
        </w:trPr>
        <w:tc>
          <w:tcPr>
            <w:tcW w:w="846"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t>7</w:t>
            </w:r>
          </w:p>
        </w:tc>
        <w:tc>
          <w:tcPr>
            <w:tcW w:w="3544"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УВНШ-15СЗ</w:t>
            </w:r>
          </w:p>
          <w:p w:rsidR="009B4315" w:rsidRPr="00235CD6" w:rsidRDefault="009B4315" w:rsidP="00235CD6">
            <w:pPr>
              <w:ind w:firstLine="0"/>
              <w:rPr>
                <w:sz w:val="20"/>
              </w:rPr>
            </w:pPr>
            <w:r>
              <w:rPr>
                <w:sz w:val="20"/>
              </w:rPr>
              <w:t>Или эквивалент</w:t>
            </w:r>
          </w:p>
        </w:tc>
        <w:tc>
          <w:tcPr>
            <w:tcW w:w="9440" w:type="dxa"/>
            <w:tcBorders>
              <w:top w:val="single" w:sz="4" w:space="0" w:color="auto"/>
              <w:left w:val="single" w:sz="4" w:space="0" w:color="auto"/>
              <w:bottom w:val="single" w:sz="4" w:space="0" w:color="auto"/>
              <w:right w:val="single" w:sz="4" w:space="0" w:color="auto"/>
            </w:tcBorders>
          </w:tcPr>
          <w:p w:rsidR="009B4315" w:rsidRDefault="009B4315" w:rsidP="008303FB">
            <w:pPr>
              <w:spacing w:line="240" w:lineRule="auto"/>
              <w:ind w:firstLine="0"/>
              <w:rPr>
                <w:sz w:val="20"/>
              </w:rPr>
            </w:pPr>
            <w:r>
              <w:rPr>
                <w:sz w:val="20"/>
              </w:rPr>
              <w:t>Номинальное напряжение электроустановки 6-15 кВ</w:t>
            </w:r>
          </w:p>
          <w:p w:rsidR="009B4315" w:rsidRDefault="009B4315" w:rsidP="008303FB">
            <w:pPr>
              <w:spacing w:line="240" w:lineRule="auto"/>
              <w:ind w:firstLine="0"/>
              <w:rPr>
                <w:sz w:val="20"/>
              </w:rPr>
            </w:pPr>
            <w:r w:rsidRPr="00095655">
              <w:rPr>
                <w:sz w:val="20"/>
              </w:rPr>
              <w:t>Сигнал о наличии напряжения - световой и звуковой.</w:t>
            </w:r>
          </w:p>
          <w:p w:rsidR="009B4315" w:rsidRPr="00B66004" w:rsidRDefault="009B4315" w:rsidP="008303FB">
            <w:pPr>
              <w:spacing w:line="240" w:lineRule="auto"/>
              <w:ind w:firstLine="0"/>
              <w:rPr>
                <w:sz w:val="20"/>
              </w:rPr>
            </w:pPr>
            <w:r>
              <w:rPr>
                <w:sz w:val="20"/>
              </w:rPr>
              <w:t>Указатели</w:t>
            </w:r>
            <w:r w:rsidRPr="00B66004">
              <w:rPr>
                <w:sz w:val="20"/>
              </w:rPr>
              <w:t xml:space="preserve"> должны содержать основные части: рабочую, индикаторную, изолирующую, а также рукоятку.</w:t>
            </w:r>
          </w:p>
          <w:p w:rsidR="009B4315" w:rsidRPr="00B66004" w:rsidRDefault="009B4315" w:rsidP="008303FB">
            <w:pPr>
              <w:spacing w:line="240" w:lineRule="auto"/>
              <w:ind w:firstLine="0"/>
              <w:rPr>
                <w:sz w:val="20"/>
              </w:rPr>
            </w:pPr>
            <w:r w:rsidRPr="00B66004">
              <w:rPr>
                <w:sz w:val="20"/>
              </w:rPr>
              <w:t xml:space="preserve">Корпуса рабочих частей указателей напряжения должны быть выполнены из электроизоляционных материалов с устойчивыми диэлектрическими характеристиками. </w:t>
            </w:r>
          </w:p>
          <w:p w:rsidR="009B4315" w:rsidRPr="00B66004" w:rsidRDefault="009B4315" w:rsidP="008303FB">
            <w:pPr>
              <w:spacing w:line="240" w:lineRule="auto"/>
              <w:ind w:firstLine="0"/>
              <w:rPr>
                <w:sz w:val="20"/>
              </w:rPr>
            </w:pPr>
            <w:r w:rsidRPr="00B66004">
              <w:rPr>
                <w:sz w:val="20"/>
              </w:rPr>
              <w:t xml:space="preserve">Индикаторная часть, которая может быть совмещена с рабочей,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Световой и звуковой сигналы должны быть надежно распознаваемыми.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8303FB">
            <w:pPr>
              <w:spacing w:line="240" w:lineRule="auto"/>
              <w:ind w:firstLine="0"/>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8303FB">
            <w:pPr>
              <w:spacing w:line="240" w:lineRule="auto"/>
              <w:ind w:firstLine="0"/>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8303FB">
            <w:pPr>
              <w:spacing w:line="240" w:lineRule="auto"/>
              <w:ind w:firstLine="0"/>
              <w:rPr>
                <w:sz w:val="20"/>
              </w:rPr>
            </w:pPr>
            <w:r w:rsidRPr="00B66004">
              <w:rPr>
                <w:sz w:val="20"/>
              </w:rPr>
              <w:t>Изолирующая часть может быть составной из нескольких звеньев. Для соединения звеньев между собой могут применяться детали, изготовленные из металла или изоляционного материала. Допускается применение телескопической конструкции, при этом должно быть исключено самопроизвольное складывание.</w:t>
            </w:r>
          </w:p>
          <w:p w:rsidR="009B4315" w:rsidRPr="00B66004" w:rsidRDefault="009B4315" w:rsidP="008303FB">
            <w:pPr>
              <w:spacing w:line="240" w:lineRule="auto"/>
              <w:ind w:firstLine="0"/>
              <w:rPr>
                <w:sz w:val="20"/>
              </w:rPr>
            </w:pPr>
            <w:r w:rsidRPr="00B66004">
              <w:rPr>
                <w:sz w:val="20"/>
              </w:rPr>
              <w:t>Рукоятка может представлять с изолирующей частью одно целое или быть отдельным звеном.</w:t>
            </w:r>
          </w:p>
          <w:p w:rsidR="009B4315" w:rsidRPr="00B66004" w:rsidRDefault="009B4315" w:rsidP="008303FB">
            <w:pPr>
              <w:spacing w:line="240" w:lineRule="auto"/>
              <w:ind w:firstLine="0"/>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8303FB">
            <w:pPr>
              <w:spacing w:line="240" w:lineRule="auto"/>
              <w:ind w:firstLine="0"/>
              <w:rPr>
                <w:sz w:val="20"/>
              </w:rPr>
            </w:pPr>
            <w:r w:rsidRPr="00B66004">
              <w:rPr>
                <w:sz w:val="20"/>
              </w:rPr>
              <w:t>Электрическая схема и конструкция указателя должны обеспечивать его работоспособность без заз</w:t>
            </w:r>
            <w:r>
              <w:rPr>
                <w:sz w:val="20"/>
              </w:rPr>
              <w:t>емления рабочей части указателя</w:t>
            </w:r>
            <w:r w:rsidRPr="00B66004">
              <w:rPr>
                <w:sz w:val="20"/>
              </w:rPr>
              <w:t>.</w:t>
            </w:r>
          </w:p>
          <w:p w:rsidR="009B4315" w:rsidRPr="00CC73CD" w:rsidRDefault="009B4315" w:rsidP="00A30FCA">
            <w:pPr>
              <w:spacing w:line="240" w:lineRule="auto"/>
              <w:ind w:firstLine="0"/>
              <w:rPr>
                <w:sz w:val="20"/>
              </w:rPr>
            </w:pPr>
            <w:r w:rsidRPr="00CC73CD">
              <w:rPr>
                <w:sz w:val="20"/>
              </w:rPr>
              <w:t>Длина указателя, м., не менее:</w:t>
            </w:r>
          </w:p>
          <w:p w:rsidR="009B4315" w:rsidRPr="00CC73CD" w:rsidRDefault="009B4315" w:rsidP="00A30FCA">
            <w:pPr>
              <w:spacing w:line="240" w:lineRule="auto"/>
              <w:ind w:firstLine="0"/>
              <w:rPr>
                <w:sz w:val="20"/>
              </w:rPr>
            </w:pPr>
            <w:r w:rsidRPr="00CC73CD">
              <w:rPr>
                <w:sz w:val="20"/>
              </w:rPr>
              <w:t>в рабочем состоянии от 4,7 до 7,8 м.</w:t>
            </w:r>
          </w:p>
          <w:p w:rsidR="009B4315" w:rsidRPr="00CC73CD" w:rsidRDefault="009B4315" w:rsidP="00A30FCA">
            <w:pPr>
              <w:spacing w:line="240" w:lineRule="auto"/>
              <w:ind w:firstLine="0"/>
              <w:rPr>
                <w:sz w:val="20"/>
              </w:rPr>
            </w:pPr>
            <w:r w:rsidRPr="00CC73CD">
              <w:rPr>
                <w:sz w:val="20"/>
              </w:rPr>
              <w:t>в транспортном виде:</w:t>
            </w:r>
          </w:p>
          <w:p w:rsidR="009B4315" w:rsidRPr="00CC73CD" w:rsidRDefault="009B4315" w:rsidP="00A30FCA">
            <w:pPr>
              <w:spacing w:line="240" w:lineRule="auto"/>
              <w:ind w:firstLine="0"/>
              <w:rPr>
                <w:sz w:val="20"/>
              </w:rPr>
            </w:pPr>
            <w:r w:rsidRPr="00CC73CD">
              <w:rPr>
                <w:sz w:val="20"/>
              </w:rPr>
              <w:t>- звено №1 - изолирующая часть с рукояткой (стеклопластиковое дл. 1,6 м)</w:t>
            </w:r>
          </w:p>
          <w:p w:rsidR="009B4315" w:rsidRPr="00CC73CD" w:rsidRDefault="009B4315" w:rsidP="00A30FCA">
            <w:pPr>
              <w:spacing w:line="240" w:lineRule="auto"/>
              <w:ind w:firstLine="0"/>
              <w:rPr>
                <w:sz w:val="20"/>
              </w:rPr>
            </w:pPr>
            <w:r w:rsidRPr="00CC73CD">
              <w:rPr>
                <w:sz w:val="20"/>
              </w:rPr>
              <w:t>- звено № 2 – изолирующее с индикаторной частью (стеклопластиковое дл. 1,6 м)</w:t>
            </w:r>
          </w:p>
          <w:p w:rsidR="009B4315" w:rsidRPr="00CC73CD" w:rsidRDefault="009B4315" w:rsidP="00A30FCA">
            <w:pPr>
              <w:spacing w:line="240" w:lineRule="auto"/>
              <w:ind w:firstLine="0"/>
              <w:rPr>
                <w:sz w:val="20"/>
              </w:rPr>
            </w:pPr>
            <w:r w:rsidRPr="00CC73CD">
              <w:rPr>
                <w:sz w:val="20"/>
              </w:rPr>
              <w:t>- звенья № 3,4 – удлиняющие стеклопластиковые (дл. 1,5 м каждое).</w:t>
            </w:r>
          </w:p>
          <w:p w:rsidR="009B4315" w:rsidRPr="00CC73CD" w:rsidRDefault="009B4315" w:rsidP="00A30FCA">
            <w:pPr>
              <w:spacing w:line="240" w:lineRule="auto"/>
              <w:ind w:firstLine="0"/>
              <w:rPr>
                <w:sz w:val="20"/>
              </w:rPr>
            </w:pPr>
            <w:r w:rsidRPr="00CC73CD">
              <w:rPr>
                <w:sz w:val="20"/>
              </w:rPr>
              <w:t>- звено №5 – рабочая часть с контактным крючком (стеклопластиковое с токопроводящим проводом дл. 1,6 м.)</w:t>
            </w:r>
          </w:p>
          <w:p w:rsidR="009B4315" w:rsidRPr="00CC73CD" w:rsidRDefault="009B4315" w:rsidP="00A30FCA">
            <w:pPr>
              <w:spacing w:line="240" w:lineRule="auto"/>
              <w:ind w:firstLine="0"/>
              <w:rPr>
                <w:sz w:val="20"/>
              </w:rPr>
            </w:pPr>
            <w:r w:rsidRPr="00CC73CD">
              <w:rPr>
                <w:sz w:val="20"/>
              </w:rPr>
              <w:t>Масса указателя без упаковки не более 4,2 кг.</w:t>
            </w:r>
          </w:p>
          <w:p w:rsidR="009B4315" w:rsidRPr="00CC73CD" w:rsidRDefault="009B4315" w:rsidP="008303FB">
            <w:pPr>
              <w:spacing w:line="240" w:lineRule="auto"/>
              <w:ind w:firstLine="0"/>
              <w:rPr>
                <w:sz w:val="20"/>
              </w:rPr>
            </w:pPr>
            <w:r w:rsidRPr="00CC73CD">
              <w:rPr>
                <w:sz w:val="20"/>
              </w:rPr>
              <w:t>Напряжение индикации указателя напряжения должно составлять не более 1500 В.</w:t>
            </w:r>
          </w:p>
          <w:p w:rsidR="009B4315" w:rsidRPr="00CC73CD" w:rsidRDefault="009B4315" w:rsidP="008303FB">
            <w:pPr>
              <w:spacing w:line="240" w:lineRule="auto"/>
              <w:ind w:firstLine="0"/>
              <w:rPr>
                <w:sz w:val="20"/>
              </w:rPr>
            </w:pPr>
            <w:r w:rsidRPr="00CC73CD">
              <w:rPr>
                <w:sz w:val="20"/>
              </w:rPr>
              <w:t>Время появления первого сигнала после прикосновения к токоведущей части, находящейся под напряжением, равным 90% номинального фазного, не должно превышать 1,5 с.</w:t>
            </w:r>
          </w:p>
          <w:p w:rsidR="009B4315" w:rsidRPr="00B66004" w:rsidRDefault="009B4315" w:rsidP="008303FB">
            <w:pPr>
              <w:spacing w:line="240" w:lineRule="auto"/>
              <w:ind w:firstLine="0"/>
              <w:rPr>
                <w:sz w:val="20"/>
              </w:rPr>
            </w:pPr>
            <w:r w:rsidRPr="00CC73CD">
              <w:rPr>
                <w:sz w:val="20"/>
              </w:rPr>
              <w:t xml:space="preserve">Рабочая часть указателя на определенное напряжение не должна реагировать на влияние </w:t>
            </w:r>
            <w:r w:rsidRPr="00B66004">
              <w:rPr>
                <w:sz w:val="20"/>
              </w:rPr>
              <w:t>соседних цепей того же напряжения, отстоящих о</w:t>
            </w:r>
            <w:r>
              <w:rPr>
                <w:sz w:val="20"/>
              </w:rPr>
              <w:t>т рабочей части на 500 мм.</w:t>
            </w:r>
          </w:p>
          <w:p w:rsidR="009B4315" w:rsidRDefault="009B4315" w:rsidP="008303FB">
            <w:pPr>
              <w:spacing w:line="240" w:lineRule="auto"/>
              <w:ind w:firstLine="0"/>
              <w:rPr>
                <w:sz w:val="20"/>
              </w:rPr>
            </w:pPr>
            <w:r w:rsidRPr="00F803E4">
              <w:rPr>
                <w:sz w:val="20"/>
              </w:rPr>
              <w:t>Климатические условия эксплуатации: температура окружающего воздуха от -</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С, относительная влажность не выше 98% при 25</w:t>
            </w:r>
            <w:r w:rsidRPr="003B7DCF">
              <w:rPr>
                <w:sz w:val="20"/>
                <w:vertAlign w:val="superscript"/>
              </w:rPr>
              <w:t>0</w:t>
            </w:r>
            <w:r w:rsidRPr="00F803E4">
              <w:rPr>
                <w:sz w:val="20"/>
              </w:rPr>
              <w:t>С.</w:t>
            </w:r>
          </w:p>
          <w:p w:rsidR="009B4315" w:rsidRPr="002D6358" w:rsidRDefault="009B4315" w:rsidP="008303FB">
            <w:pPr>
              <w:ind w:firstLine="0"/>
              <w:jc w:val="left"/>
              <w:rPr>
                <w:sz w:val="20"/>
              </w:rPr>
            </w:pPr>
            <w:r>
              <w:rPr>
                <w:sz w:val="20"/>
              </w:rPr>
              <w:lastRenderedPageBreak/>
              <w:t>Средний срок службы – около 8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8303FB">
            <w:pPr>
              <w:spacing w:line="240" w:lineRule="auto"/>
              <w:ind w:firstLine="0"/>
              <w:rPr>
                <w:sz w:val="20"/>
              </w:rPr>
            </w:pPr>
            <w:r>
              <w:rPr>
                <w:sz w:val="20"/>
              </w:rPr>
              <w:lastRenderedPageBreak/>
              <w:t>3</w:t>
            </w:r>
          </w:p>
        </w:tc>
      </w:tr>
      <w:tr w:rsidR="009B4315" w:rsidTr="00501496">
        <w:trPr>
          <w:trHeight w:val="296"/>
          <w:jc w:val="center"/>
        </w:trPr>
        <w:tc>
          <w:tcPr>
            <w:tcW w:w="846" w:type="dxa"/>
            <w:tcBorders>
              <w:top w:val="single" w:sz="4" w:space="0" w:color="auto"/>
              <w:left w:val="single" w:sz="4" w:space="0" w:color="auto"/>
              <w:bottom w:val="single" w:sz="4" w:space="0" w:color="auto"/>
              <w:right w:val="single" w:sz="4" w:space="0" w:color="auto"/>
            </w:tcBorders>
          </w:tcPr>
          <w:p w:rsidR="009B4315" w:rsidRDefault="009B4315" w:rsidP="00650FDE">
            <w:pPr>
              <w:snapToGrid w:val="0"/>
              <w:spacing w:line="240" w:lineRule="auto"/>
              <w:ind w:firstLine="0"/>
              <w:rPr>
                <w:sz w:val="24"/>
                <w:szCs w:val="24"/>
              </w:rPr>
            </w:pPr>
            <w:r>
              <w:rPr>
                <w:sz w:val="24"/>
                <w:szCs w:val="24"/>
              </w:rPr>
              <w:t>8</w:t>
            </w:r>
          </w:p>
        </w:tc>
        <w:tc>
          <w:tcPr>
            <w:tcW w:w="3544" w:type="dxa"/>
            <w:tcBorders>
              <w:top w:val="single" w:sz="4" w:space="0" w:color="auto"/>
              <w:left w:val="single" w:sz="4" w:space="0" w:color="auto"/>
              <w:bottom w:val="single" w:sz="4" w:space="0" w:color="auto"/>
              <w:right w:val="single" w:sz="4" w:space="0" w:color="auto"/>
            </w:tcBorders>
          </w:tcPr>
          <w:p w:rsidR="009B4315" w:rsidRDefault="009B4315" w:rsidP="00235CD6">
            <w:pPr>
              <w:ind w:firstLine="0"/>
              <w:rPr>
                <w:sz w:val="20"/>
              </w:rPr>
            </w:pPr>
            <w:r w:rsidRPr="00235CD6">
              <w:rPr>
                <w:sz w:val="20"/>
              </w:rPr>
              <w:t>УВНИ-10СЗ</w:t>
            </w:r>
          </w:p>
          <w:p w:rsidR="009B4315" w:rsidRPr="00235CD6" w:rsidRDefault="009B4315" w:rsidP="00235CD6">
            <w:pPr>
              <w:ind w:firstLine="0"/>
              <w:rPr>
                <w:sz w:val="20"/>
              </w:rPr>
            </w:pPr>
            <w:r>
              <w:rPr>
                <w:sz w:val="20"/>
              </w:rPr>
              <w:t>Или эквивалент</w:t>
            </w:r>
          </w:p>
        </w:tc>
        <w:tc>
          <w:tcPr>
            <w:tcW w:w="9440" w:type="dxa"/>
            <w:tcBorders>
              <w:top w:val="single" w:sz="4" w:space="0" w:color="auto"/>
              <w:left w:val="single" w:sz="4" w:space="0" w:color="auto"/>
              <w:bottom w:val="single" w:sz="4" w:space="0" w:color="auto"/>
              <w:right w:val="single" w:sz="4" w:space="0" w:color="auto"/>
            </w:tcBorders>
          </w:tcPr>
          <w:p w:rsidR="009B4315" w:rsidRDefault="009B4315" w:rsidP="008303FB">
            <w:pPr>
              <w:spacing w:line="240" w:lineRule="auto"/>
              <w:ind w:firstLine="0"/>
              <w:jc w:val="left"/>
              <w:rPr>
                <w:sz w:val="20"/>
              </w:rPr>
            </w:pPr>
            <w:r>
              <w:rPr>
                <w:sz w:val="20"/>
              </w:rPr>
              <w:t>Номинальное напряжение электроустановки 6-10 кВ</w:t>
            </w:r>
          </w:p>
          <w:p w:rsidR="009B4315" w:rsidRDefault="009B4315" w:rsidP="008303FB">
            <w:pPr>
              <w:spacing w:line="240" w:lineRule="auto"/>
              <w:ind w:firstLine="0"/>
              <w:jc w:val="left"/>
              <w:rPr>
                <w:sz w:val="20"/>
              </w:rPr>
            </w:pPr>
            <w:r w:rsidRPr="00095655">
              <w:rPr>
                <w:sz w:val="20"/>
              </w:rPr>
              <w:t>Сигнал о наличии напряжения - световой и звуковой.</w:t>
            </w:r>
          </w:p>
          <w:p w:rsidR="009B4315" w:rsidRPr="00B66004" w:rsidRDefault="009B4315" w:rsidP="008303FB">
            <w:pPr>
              <w:spacing w:line="240" w:lineRule="auto"/>
              <w:ind w:firstLine="0"/>
              <w:jc w:val="left"/>
              <w:rPr>
                <w:sz w:val="20"/>
              </w:rPr>
            </w:pPr>
            <w:r>
              <w:rPr>
                <w:sz w:val="20"/>
              </w:rPr>
              <w:t>Указатели</w:t>
            </w:r>
            <w:r w:rsidRPr="00B66004">
              <w:rPr>
                <w:sz w:val="20"/>
              </w:rPr>
              <w:t xml:space="preserve"> должны содержать основные части: рабочую, индикаторную, изолирующую, а также рукоятку.</w:t>
            </w:r>
          </w:p>
          <w:p w:rsidR="009B4315" w:rsidRPr="00B66004" w:rsidRDefault="009B4315" w:rsidP="008303FB">
            <w:pPr>
              <w:spacing w:line="240" w:lineRule="auto"/>
              <w:ind w:firstLine="0"/>
              <w:jc w:val="left"/>
              <w:rPr>
                <w:sz w:val="20"/>
              </w:rPr>
            </w:pPr>
            <w:r w:rsidRPr="00B66004">
              <w:rPr>
                <w:sz w:val="20"/>
              </w:rPr>
              <w:t xml:space="preserve">Корпуса рабочих частей указателей напряжения до 20 кВ включительно должны быть выполнены из электроизоляционных материалов с устойчивыми диэлектрическими характеристиками. </w:t>
            </w:r>
          </w:p>
          <w:p w:rsidR="009B4315" w:rsidRPr="00B66004" w:rsidRDefault="009B4315" w:rsidP="008303FB">
            <w:pPr>
              <w:spacing w:line="240" w:lineRule="auto"/>
              <w:ind w:firstLine="0"/>
              <w:jc w:val="left"/>
              <w:rPr>
                <w:sz w:val="20"/>
              </w:rPr>
            </w:pPr>
            <w:r>
              <w:rPr>
                <w:sz w:val="20"/>
              </w:rPr>
              <w:t>Индикаторная часть,</w:t>
            </w:r>
            <w:r w:rsidRPr="00B66004">
              <w:rPr>
                <w:sz w:val="20"/>
              </w:rPr>
              <w:t xml:space="preserve"> </w:t>
            </w:r>
            <w:r>
              <w:rPr>
                <w:sz w:val="20"/>
              </w:rPr>
              <w:t xml:space="preserve">должна </w:t>
            </w:r>
            <w:r w:rsidRPr="00B66004">
              <w:rPr>
                <w:sz w:val="20"/>
              </w:rPr>
              <w:t>содерж</w:t>
            </w:r>
            <w:r>
              <w:rPr>
                <w:sz w:val="20"/>
              </w:rPr>
              <w:t>а</w:t>
            </w:r>
            <w:r w:rsidRPr="00B66004">
              <w:rPr>
                <w:sz w:val="20"/>
              </w:rPr>
              <w:t>т</w:t>
            </w:r>
            <w:r>
              <w:rPr>
                <w:sz w:val="20"/>
              </w:rPr>
              <w:t>ь</w:t>
            </w:r>
            <w:r w:rsidRPr="00B66004">
              <w:rPr>
                <w:sz w:val="20"/>
              </w:rPr>
              <w:t xml:space="preserve"> элементы комбинированной (световой и звуковой) индикации. В качестве элементов световой индикации могут применяться газоразрядные лампы, светодиоды или иные индикаторы. Световой и звуковой сигналы должны быть надежно распознаваемыми. Звуковой сигнал должен иметь частоту 1 - 4 кГц и частоту прерывания 2 - 4 Гц при индикации фазного напряжения. Уровень звукового сигнала должен быть не менее 70 дБ на расстоянии 1 м по оси излучателя звука.</w:t>
            </w:r>
          </w:p>
          <w:p w:rsidR="009B4315" w:rsidRDefault="009B4315" w:rsidP="008303FB">
            <w:pPr>
              <w:spacing w:line="240" w:lineRule="auto"/>
              <w:ind w:firstLine="0"/>
              <w:jc w:val="left"/>
              <w:rPr>
                <w:sz w:val="20"/>
              </w:rPr>
            </w:pPr>
            <w:r w:rsidRPr="00B66004">
              <w:rPr>
                <w:sz w:val="20"/>
              </w:rPr>
              <w:t xml:space="preserve">Рабочая часть </w:t>
            </w:r>
            <w:r>
              <w:rPr>
                <w:sz w:val="20"/>
              </w:rPr>
              <w:t>должна</w:t>
            </w:r>
            <w:r w:rsidRPr="00B66004">
              <w:rPr>
                <w:sz w:val="20"/>
              </w:rPr>
              <w:t xml:space="preserve"> содержать также орган собственного контроля исправности. Контроль может осуществляться нажатием кнопки или быть автоматическим, путем периодической подачи специальных контрольных сигналов. При этом должна быть обеспечена возможность полной проверки исправности электрических цепей рабочей и индикаторной частей.</w:t>
            </w:r>
          </w:p>
          <w:p w:rsidR="009B4315" w:rsidRPr="00B66004" w:rsidRDefault="009B4315" w:rsidP="008303FB">
            <w:pPr>
              <w:spacing w:line="240" w:lineRule="auto"/>
              <w:ind w:firstLine="0"/>
              <w:jc w:val="left"/>
              <w:rPr>
                <w:sz w:val="20"/>
              </w:rPr>
            </w:pPr>
            <w:r w:rsidRPr="00B66004">
              <w:rPr>
                <w:sz w:val="20"/>
              </w:rPr>
              <w:t xml:space="preserve">Изолирующая часть указателей должна </w:t>
            </w:r>
            <w:r>
              <w:rPr>
                <w:sz w:val="20"/>
              </w:rPr>
              <w:t xml:space="preserve">быть </w:t>
            </w:r>
            <w:r w:rsidRPr="00B66004">
              <w:rPr>
                <w:sz w:val="20"/>
              </w:rPr>
              <w:t>изготовл</w:t>
            </w:r>
            <w:r>
              <w:rPr>
                <w:sz w:val="20"/>
              </w:rPr>
              <w:t>ена</w:t>
            </w:r>
            <w:r w:rsidRPr="00B66004">
              <w:rPr>
                <w:sz w:val="20"/>
              </w:rPr>
              <w:t xml:space="preserve"> </w:t>
            </w:r>
            <w:r w:rsidRPr="006C087A">
              <w:rPr>
                <w:sz w:val="20"/>
              </w:rPr>
              <w:t>из электроизоляционных материалов, не поглощающих влагу, с устойчивыми диэлектрическими и механическими свойствами</w:t>
            </w:r>
            <w:r w:rsidRPr="00B66004">
              <w:rPr>
                <w:sz w:val="20"/>
              </w:rPr>
              <w:t>.</w:t>
            </w:r>
          </w:p>
          <w:p w:rsidR="009B4315" w:rsidRPr="00B66004" w:rsidRDefault="009B4315" w:rsidP="008303FB">
            <w:pPr>
              <w:spacing w:line="240" w:lineRule="auto"/>
              <w:ind w:firstLine="0"/>
              <w:jc w:val="left"/>
              <w:rPr>
                <w:sz w:val="20"/>
              </w:rPr>
            </w:pPr>
            <w:r w:rsidRPr="00B66004">
              <w:rPr>
                <w:sz w:val="20"/>
              </w:rPr>
              <w:t>Допускается применение телескопической конструкции, при этом должно быть исключено самопроизвольное складывание.</w:t>
            </w:r>
          </w:p>
          <w:p w:rsidR="009B4315" w:rsidRPr="00B66004" w:rsidRDefault="009B4315" w:rsidP="008303FB">
            <w:pPr>
              <w:spacing w:line="240" w:lineRule="auto"/>
              <w:ind w:firstLine="0"/>
              <w:jc w:val="left"/>
              <w:rPr>
                <w:sz w:val="20"/>
              </w:rPr>
            </w:pPr>
            <w:r w:rsidRPr="00B66004">
              <w:rPr>
                <w:sz w:val="20"/>
              </w:rPr>
              <w:t>Конструкция и масса указателей должны обеспечивать возможность работы с ними одного человека.</w:t>
            </w:r>
          </w:p>
          <w:p w:rsidR="009B4315" w:rsidRPr="00B66004" w:rsidRDefault="009B4315" w:rsidP="008303FB">
            <w:pPr>
              <w:spacing w:line="240" w:lineRule="auto"/>
              <w:ind w:firstLine="0"/>
              <w:jc w:val="left"/>
              <w:rPr>
                <w:sz w:val="20"/>
              </w:rPr>
            </w:pPr>
            <w:r w:rsidRPr="00B66004">
              <w:rPr>
                <w:sz w:val="20"/>
              </w:rPr>
              <w:t>Электрическая схема и конструкция указателя должны обеспечивать его работоспособность без заземления рабочей части указателя, в том числе при проверке отсутствия напряжения, проводимой с телескопических вышек или с деревянных и железобетонных опор ВЛ 6 - 10 кВ.</w:t>
            </w:r>
          </w:p>
          <w:p w:rsidR="009B4315" w:rsidRDefault="009B4315" w:rsidP="008303FB">
            <w:pPr>
              <w:spacing w:line="240" w:lineRule="auto"/>
              <w:ind w:firstLine="0"/>
              <w:jc w:val="left"/>
              <w:rPr>
                <w:sz w:val="20"/>
              </w:rPr>
            </w:pPr>
            <w:r w:rsidRPr="00B66004">
              <w:rPr>
                <w:sz w:val="20"/>
              </w:rPr>
              <w:t>Минимальные размеры изолирующих частей и рукояток указателей напряжения выше 1000 В</w:t>
            </w:r>
            <w:r>
              <w:rPr>
                <w:sz w:val="20"/>
              </w:rPr>
              <w:t>:</w:t>
            </w:r>
            <w:r w:rsidRPr="00B66004">
              <w:rPr>
                <w:sz w:val="20"/>
              </w:rPr>
              <w:t xml:space="preserve"> </w:t>
            </w:r>
          </w:p>
          <w:p w:rsidR="009B4315" w:rsidRDefault="009B4315" w:rsidP="008303FB">
            <w:pPr>
              <w:spacing w:line="240" w:lineRule="auto"/>
              <w:ind w:firstLine="0"/>
              <w:jc w:val="left"/>
              <w:rPr>
                <w:sz w:val="20"/>
              </w:rPr>
            </w:pPr>
            <w:r>
              <w:rPr>
                <w:sz w:val="20"/>
              </w:rPr>
              <w:t>Длина рукоятки – 110 мм;</w:t>
            </w:r>
          </w:p>
          <w:p w:rsidR="009B4315" w:rsidRDefault="009B4315" w:rsidP="008303FB">
            <w:pPr>
              <w:spacing w:line="240" w:lineRule="auto"/>
              <w:ind w:firstLine="0"/>
              <w:jc w:val="left"/>
              <w:rPr>
                <w:sz w:val="20"/>
              </w:rPr>
            </w:pPr>
            <w:r>
              <w:rPr>
                <w:sz w:val="20"/>
              </w:rPr>
              <w:t>Длина изолирующей части – 230 мм;</w:t>
            </w:r>
          </w:p>
          <w:p w:rsidR="009B4315" w:rsidRPr="00CC73CD" w:rsidRDefault="009B4315" w:rsidP="008303FB">
            <w:pPr>
              <w:spacing w:line="240" w:lineRule="auto"/>
              <w:ind w:firstLine="0"/>
              <w:jc w:val="left"/>
              <w:rPr>
                <w:sz w:val="20"/>
              </w:rPr>
            </w:pPr>
            <w:r>
              <w:rPr>
                <w:sz w:val="20"/>
              </w:rPr>
              <w:t xml:space="preserve">Длина в сборе – не </w:t>
            </w:r>
            <w:r w:rsidRPr="00CC73CD">
              <w:rPr>
                <w:sz w:val="20"/>
              </w:rPr>
              <w:t>менее 0,6 м.</w:t>
            </w:r>
          </w:p>
          <w:p w:rsidR="009B4315" w:rsidRPr="00CC73CD" w:rsidRDefault="009B4315" w:rsidP="008303FB">
            <w:pPr>
              <w:spacing w:line="240" w:lineRule="auto"/>
              <w:ind w:firstLine="0"/>
              <w:jc w:val="left"/>
              <w:rPr>
                <w:sz w:val="20"/>
              </w:rPr>
            </w:pPr>
            <w:r w:rsidRPr="00CC73CD">
              <w:rPr>
                <w:sz w:val="20"/>
              </w:rPr>
              <w:t>Напряжение индикации указателя напряжения должно составлять не более 1500 В.</w:t>
            </w:r>
          </w:p>
          <w:p w:rsidR="009B4315" w:rsidRPr="00B66004" w:rsidRDefault="009B4315" w:rsidP="008303FB">
            <w:pPr>
              <w:spacing w:line="240" w:lineRule="auto"/>
              <w:ind w:firstLine="0"/>
              <w:jc w:val="left"/>
              <w:rPr>
                <w:sz w:val="20"/>
              </w:rPr>
            </w:pPr>
            <w:r w:rsidRPr="00CC73CD">
              <w:rPr>
                <w:sz w:val="20"/>
              </w:rPr>
              <w:t xml:space="preserve">Время появления первого сигнала после прикосновения к токоведущей части, находящейся </w:t>
            </w:r>
            <w:r w:rsidRPr="00B66004">
              <w:rPr>
                <w:sz w:val="20"/>
              </w:rPr>
              <w:t>под напряжением, равным 90% номинального фазного, не должно превышать 1,5 с.</w:t>
            </w:r>
          </w:p>
          <w:p w:rsidR="009B4315" w:rsidRPr="00B66004" w:rsidRDefault="009B4315" w:rsidP="008303FB">
            <w:pPr>
              <w:spacing w:line="240" w:lineRule="auto"/>
              <w:ind w:firstLine="0"/>
              <w:jc w:val="left"/>
              <w:rPr>
                <w:sz w:val="20"/>
              </w:rPr>
            </w:pPr>
            <w:r w:rsidRPr="00B66004">
              <w:rPr>
                <w:sz w:val="20"/>
              </w:rPr>
              <w:t>Рабочая часть указателя на определенное напряжение не должна реагировать на влияние соседних цепей того же напряжения, отстоящих о</w:t>
            </w:r>
            <w:r>
              <w:rPr>
                <w:sz w:val="20"/>
              </w:rPr>
              <w:t>т рабочей части на 220 мм.</w:t>
            </w:r>
          </w:p>
          <w:p w:rsidR="009B4315" w:rsidRDefault="009B4315" w:rsidP="008303FB">
            <w:pPr>
              <w:spacing w:line="240" w:lineRule="auto"/>
              <w:ind w:firstLine="0"/>
              <w:jc w:val="left"/>
              <w:rPr>
                <w:sz w:val="20"/>
              </w:rPr>
            </w:pPr>
            <w:r w:rsidRPr="00F803E4">
              <w:rPr>
                <w:sz w:val="20"/>
              </w:rPr>
              <w:t>Климатические условия эксплуатации: темп</w:t>
            </w:r>
            <w:r>
              <w:rPr>
                <w:sz w:val="20"/>
              </w:rPr>
              <w:t xml:space="preserve">ература окружающего воздуха от </w:t>
            </w:r>
            <w:r w:rsidRPr="00F803E4">
              <w:rPr>
                <w:sz w:val="20"/>
              </w:rPr>
              <w:t>-</w:t>
            </w:r>
            <w:r>
              <w:rPr>
                <w:sz w:val="20"/>
              </w:rPr>
              <w:t>45</w:t>
            </w:r>
            <w:r w:rsidRPr="003B7DCF">
              <w:rPr>
                <w:sz w:val="20"/>
                <w:vertAlign w:val="superscript"/>
              </w:rPr>
              <w:t>0</w:t>
            </w:r>
            <w:r w:rsidRPr="00F803E4">
              <w:rPr>
                <w:sz w:val="20"/>
              </w:rPr>
              <w:t>С до +4</w:t>
            </w:r>
            <w:r>
              <w:rPr>
                <w:sz w:val="20"/>
              </w:rPr>
              <w:t>5</w:t>
            </w:r>
            <w:r w:rsidRPr="003B7DCF">
              <w:rPr>
                <w:sz w:val="20"/>
                <w:vertAlign w:val="superscript"/>
              </w:rPr>
              <w:t>0</w:t>
            </w:r>
            <w:r w:rsidRPr="00F803E4">
              <w:rPr>
                <w:sz w:val="20"/>
              </w:rPr>
              <w:t>С, относительная влажность не выше 98% при 25</w:t>
            </w:r>
            <w:r w:rsidRPr="003B7DCF">
              <w:rPr>
                <w:sz w:val="20"/>
                <w:vertAlign w:val="superscript"/>
              </w:rPr>
              <w:t>0</w:t>
            </w:r>
            <w:r w:rsidRPr="00F803E4">
              <w:rPr>
                <w:sz w:val="20"/>
              </w:rPr>
              <w:t>С.</w:t>
            </w:r>
          </w:p>
          <w:p w:rsidR="009B4315" w:rsidRDefault="009B4315" w:rsidP="008303FB">
            <w:pPr>
              <w:spacing w:line="240" w:lineRule="auto"/>
              <w:ind w:firstLine="0"/>
              <w:jc w:val="left"/>
              <w:rPr>
                <w:sz w:val="20"/>
              </w:rPr>
            </w:pPr>
            <w:r>
              <w:rPr>
                <w:sz w:val="20"/>
              </w:rPr>
              <w:t>Масса указателя – не более 0,5 кг.</w:t>
            </w:r>
          </w:p>
          <w:p w:rsidR="009B4315" w:rsidRPr="002D6358" w:rsidRDefault="009B4315" w:rsidP="008303FB">
            <w:pPr>
              <w:ind w:firstLine="0"/>
              <w:jc w:val="left"/>
              <w:rPr>
                <w:sz w:val="20"/>
              </w:rPr>
            </w:pPr>
            <w:r>
              <w:rPr>
                <w:sz w:val="20"/>
              </w:rPr>
              <w:t>Средний срок службы – около 6 лет.</w:t>
            </w:r>
          </w:p>
        </w:tc>
        <w:tc>
          <w:tcPr>
            <w:tcW w:w="1429" w:type="dxa"/>
            <w:tcBorders>
              <w:top w:val="single" w:sz="4" w:space="0" w:color="auto"/>
              <w:left w:val="single" w:sz="4" w:space="0" w:color="auto"/>
              <w:bottom w:val="single" w:sz="4" w:space="0" w:color="auto"/>
              <w:right w:val="single" w:sz="4" w:space="0" w:color="auto"/>
            </w:tcBorders>
          </w:tcPr>
          <w:p w:rsidR="009B4315" w:rsidRDefault="009B4315" w:rsidP="008303FB">
            <w:pPr>
              <w:spacing w:line="240" w:lineRule="auto"/>
              <w:ind w:firstLine="0"/>
              <w:jc w:val="left"/>
              <w:rPr>
                <w:sz w:val="20"/>
              </w:rPr>
            </w:pPr>
            <w:r>
              <w:rPr>
                <w:sz w:val="20"/>
              </w:rPr>
              <w:t>12</w:t>
            </w:r>
          </w:p>
        </w:tc>
      </w:tr>
    </w:tbl>
    <w:p w:rsidR="00AE1847" w:rsidRDefault="00AE1847" w:rsidP="00955D72">
      <w:pPr>
        <w:spacing w:line="240" w:lineRule="auto"/>
        <w:rPr>
          <w:sz w:val="24"/>
          <w:szCs w:val="28"/>
        </w:rPr>
      </w:pPr>
    </w:p>
    <w:p w:rsidR="00420A75" w:rsidRDefault="00420A75" w:rsidP="00955D72">
      <w:pPr>
        <w:spacing w:line="240" w:lineRule="auto"/>
        <w:rPr>
          <w:sz w:val="24"/>
          <w:szCs w:val="28"/>
        </w:rPr>
      </w:pPr>
    </w:p>
    <w:bookmarkEnd w:id="0"/>
    <w:p w:rsidR="00420A75" w:rsidRDefault="00420A75" w:rsidP="00955D72">
      <w:pPr>
        <w:spacing w:line="240" w:lineRule="auto"/>
        <w:rPr>
          <w:sz w:val="24"/>
          <w:szCs w:val="28"/>
        </w:rPr>
      </w:pPr>
    </w:p>
    <w:sectPr w:rsidR="00420A75" w:rsidSect="004C47CB">
      <w:pgSz w:w="16838" w:h="11906" w:orient="landscape" w:code="9"/>
      <w:pgMar w:top="1134" w:right="567" w:bottom="567" w:left="567"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2A8" w:rsidRDefault="00DC02A8">
      <w:r>
        <w:separator/>
      </w:r>
    </w:p>
  </w:endnote>
  <w:endnote w:type="continuationSeparator" w:id="0">
    <w:p w:rsidR="00DC02A8" w:rsidRDefault="00DC02A8">
      <w:r>
        <w:continuationSeparator/>
      </w:r>
    </w:p>
  </w:endnote>
  <w:endnote w:type="continuationNotice" w:id="1">
    <w:p w:rsidR="00DC02A8" w:rsidRDefault="00DC02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2A8" w:rsidRDefault="00DC02A8">
      <w:r>
        <w:separator/>
      </w:r>
    </w:p>
  </w:footnote>
  <w:footnote w:type="continuationSeparator" w:id="0">
    <w:p w:rsidR="00DC02A8" w:rsidRDefault="00DC02A8">
      <w:r>
        <w:continuationSeparator/>
      </w:r>
    </w:p>
  </w:footnote>
  <w:footnote w:type="continuationNotice" w:id="1">
    <w:p w:rsidR="00DC02A8" w:rsidRDefault="00DC02A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5904D7"/>
    <w:multiLevelType w:val="hybridMultilevel"/>
    <w:tmpl w:val="FF003E1A"/>
    <w:lvl w:ilvl="0" w:tplc="19EA8C9A">
      <w:start w:val="1"/>
      <w:numFmt w:val="upperRoman"/>
      <w:pStyle w:val="a0"/>
      <w:lvlText w:val="%1."/>
      <w:lvlJc w:val="left"/>
      <w:pPr>
        <w:tabs>
          <w:tab w:val="num" w:pos="567"/>
        </w:tabs>
        <w:ind w:left="567" w:hanging="567"/>
      </w:pPr>
      <w:rPr>
        <w:rFonts w:hint="default"/>
      </w:rPr>
    </w:lvl>
    <w:lvl w:ilvl="1" w:tplc="525022B0" w:tentative="1">
      <w:start w:val="1"/>
      <w:numFmt w:val="lowerLetter"/>
      <w:lvlText w:val="%2."/>
      <w:lvlJc w:val="left"/>
      <w:pPr>
        <w:tabs>
          <w:tab w:val="num" w:pos="1440"/>
        </w:tabs>
        <w:ind w:left="1440" w:hanging="360"/>
      </w:pPr>
    </w:lvl>
    <w:lvl w:ilvl="2" w:tplc="18A4B128" w:tentative="1">
      <w:start w:val="1"/>
      <w:numFmt w:val="lowerRoman"/>
      <w:lvlText w:val="%3."/>
      <w:lvlJc w:val="right"/>
      <w:pPr>
        <w:tabs>
          <w:tab w:val="num" w:pos="2160"/>
        </w:tabs>
        <w:ind w:left="2160" w:hanging="180"/>
      </w:pPr>
    </w:lvl>
    <w:lvl w:ilvl="3" w:tplc="F850CD28" w:tentative="1">
      <w:start w:val="1"/>
      <w:numFmt w:val="decimal"/>
      <w:lvlText w:val="%4."/>
      <w:lvlJc w:val="left"/>
      <w:pPr>
        <w:tabs>
          <w:tab w:val="num" w:pos="2880"/>
        </w:tabs>
        <w:ind w:left="2880" w:hanging="360"/>
      </w:pPr>
    </w:lvl>
    <w:lvl w:ilvl="4" w:tplc="EE5AAAE4" w:tentative="1">
      <w:start w:val="1"/>
      <w:numFmt w:val="lowerLetter"/>
      <w:lvlText w:val="%5."/>
      <w:lvlJc w:val="left"/>
      <w:pPr>
        <w:tabs>
          <w:tab w:val="num" w:pos="3600"/>
        </w:tabs>
        <w:ind w:left="3600" w:hanging="360"/>
      </w:pPr>
    </w:lvl>
    <w:lvl w:ilvl="5" w:tplc="72CC6570" w:tentative="1">
      <w:start w:val="1"/>
      <w:numFmt w:val="lowerRoman"/>
      <w:lvlText w:val="%6."/>
      <w:lvlJc w:val="right"/>
      <w:pPr>
        <w:tabs>
          <w:tab w:val="num" w:pos="4320"/>
        </w:tabs>
        <w:ind w:left="4320" w:hanging="180"/>
      </w:pPr>
    </w:lvl>
    <w:lvl w:ilvl="6" w:tplc="DE9A7CB2" w:tentative="1">
      <w:start w:val="1"/>
      <w:numFmt w:val="decimal"/>
      <w:lvlText w:val="%7."/>
      <w:lvlJc w:val="left"/>
      <w:pPr>
        <w:tabs>
          <w:tab w:val="num" w:pos="5040"/>
        </w:tabs>
        <w:ind w:left="5040" w:hanging="360"/>
      </w:pPr>
    </w:lvl>
    <w:lvl w:ilvl="7" w:tplc="3E280FA6" w:tentative="1">
      <w:start w:val="1"/>
      <w:numFmt w:val="lowerLetter"/>
      <w:lvlText w:val="%8."/>
      <w:lvlJc w:val="left"/>
      <w:pPr>
        <w:tabs>
          <w:tab w:val="num" w:pos="5760"/>
        </w:tabs>
        <w:ind w:left="5760" w:hanging="360"/>
      </w:pPr>
    </w:lvl>
    <w:lvl w:ilvl="8" w:tplc="BA3061D4" w:tentative="1">
      <w:start w:val="1"/>
      <w:numFmt w:val="lowerRoman"/>
      <w:lvlText w:val="%9."/>
      <w:lvlJc w:val="right"/>
      <w:pPr>
        <w:tabs>
          <w:tab w:val="num" w:pos="6480"/>
        </w:tabs>
        <w:ind w:left="6480" w:hanging="180"/>
      </w:pPr>
    </w:lvl>
  </w:abstractNum>
  <w:abstractNum w:abstractNumId="8" w15:restartNumberingAfterBreak="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1"/>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4325F3"/>
    <w:multiLevelType w:val="hybridMultilevel"/>
    <w:tmpl w:val="9146AD36"/>
    <w:lvl w:ilvl="0" w:tplc="63B0DEF6">
      <w:start w:val="1"/>
      <w:numFmt w:val="bullet"/>
      <w:pStyle w:val="a3"/>
      <w:lvlText w:val=""/>
      <w:lvlJc w:val="left"/>
      <w:pPr>
        <w:tabs>
          <w:tab w:val="num" w:pos="1701"/>
        </w:tabs>
        <w:ind w:left="1701" w:hanging="567"/>
      </w:pPr>
      <w:rPr>
        <w:rFonts w:ascii="Symbol" w:hAnsi="Symbol" w:hint="default"/>
      </w:rPr>
    </w:lvl>
    <w:lvl w:ilvl="1" w:tplc="10784DF0" w:tentative="1">
      <w:start w:val="1"/>
      <w:numFmt w:val="lowerLetter"/>
      <w:lvlText w:val="%2."/>
      <w:lvlJc w:val="left"/>
      <w:pPr>
        <w:tabs>
          <w:tab w:val="num" w:pos="2007"/>
        </w:tabs>
        <w:ind w:left="2007" w:hanging="360"/>
      </w:pPr>
    </w:lvl>
    <w:lvl w:ilvl="2" w:tplc="49E65EA6" w:tentative="1">
      <w:start w:val="1"/>
      <w:numFmt w:val="lowerRoman"/>
      <w:lvlText w:val="%3."/>
      <w:lvlJc w:val="right"/>
      <w:pPr>
        <w:tabs>
          <w:tab w:val="num" w:pos="2727"/>
        </w:tabs>
        <w:ind w:left="2727" w:hanging="180"/>
      </w:pPr>
    </w:lvl>
    <w:lvl w:ilvl="3" w:tplc="825476A4" w:tentative="1">
      <w:start w:val="1"/>
      <w:numFmt w:val="decimal"/>
      <w:lvlText w:val="%4."/>
      <w:lvlJc w:val="left"/>
      <w:pPr>
        <w:tabs>
          <w:tab w:val="num" w:pos="3447"/>
        </w:tabs>
        <w:ind w:left="3447" w:hanging="360"/>
      </w:pPr>
    </w:lvl>
    <w:lvl w:ilvl="4" w:tplc="D29E6EB6" w:tentative="1">
      <w:start w:val="1"/>
      <w:numFmt w:val="lowerLetter"/>
      <w:lvlText w:val="%5."/>
      <w:lvlJc w:val="left"/>
      <w:pPr>
        <w:tabs>
          <w:tab w:val="num" w:pos="4167"/>
        </w:tabs>
        <w:ind w:left="4167" w:hanging="360"/>
      </w:pPr>
    </w:lvl>
    <w:lvl w:ilvl="5" w:tplc="BB24DDC2" w:tentative="1">
      <w:start w:val="1"/>
      <w:numFmt w:val="lowerRoman"/>
      <w:lvlText w:val="%6."/>
      <w:lvlJc w:val="right"/>
      <w:pPr>
        <w:tabs>
          <w:tab w:val="num" w:pos="4887"/>
        </w:tabs>
        <w:ind w:left="4887" w:hanging="180"/>
      </w:pPr>
    </w:lvl>
    <w:lvl w:ilvl="6" w:tplc="D7F434BC" w:tentative="1">
      <w:start w:val="1"/>
      <w:numFmt w:val="decimal"/>
      <w:lvlText w:val="%7."/>
      <w:lvlJc w:val="left"/>
      <w:pPr>
        <w:tabs>
          <w:tab w:val="num" w:pos="5607"/>
        </w:tabs>
        <w:ind w:left="5607" w:hanging="360"/>
      </w:pPr>
    </w:lvl>
    <w:lvl w:ilvl="7" w:tplc="61A21A04" w:tentative="1">
      <w:start w:val="1"/>
      <w:numFmt w:val="lowerLetter"/>
      <w:lvlText w:val="%8."/>
      <w:lvlJc w:val="left"/>
      <w:pPr>
        <w:tabs>
          <w:tab w:val="num" w:pos="6327"/>
        </w:tabs>
        <w:ind w:left="6327" w:hanging="360"/>
      </w:pPr>
    </w:lvl>
    <w:lvl w:ilvl="8" w:tplc="720CD0D8" w:tentative="1">
      <w:start w:val="1"/>
      <w:numFmt w:val="lowerRoman"/>
      <w:lvlText w:val="%9."/>
      <w:lvlJc w:val="right"/>
      <w:pPr>
        <w:tabs>
          <w:tab w:val="num" w:pos="7047"/>
        </w:tabs>
        <w:ind w:left="7047" w:hanging="180"/>
      </w:pPr>
    </w:lvl>
  </w:abstractNum>
  <w:abstractNum w:abstractNumId="15" w15:restartNumberingAfterBreak="0">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8A395C"/>
    <w:multiLevelType w:val="multilevel"/>
    <w:tmpl w:val="E1F621E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5"/>
      <w:lvlText w:val="%1.%2.%3"/>
      <w:lvlJc w:val="left"/>
      <w:pPr>
        <w:tabs>
          <w:tab w:val="num" w:pos="1134"/>
        </w:tabs>
        <w:ind w:left="1134" w:hanging="1134"/>
      </w:pPr>
      <w:rPr>
        <w:rFonts w:hint="default"/>
        <w:b w:val="0"/>
        <w:i w:val="0"/>
        <w:sz w:val="24"/>
        <w:szCs w:val="28"/>
      </w:rPr>
    </w:lvl>
    <w:lvl w:ilvl="3">
      <w:start w:val="1"/>
      <w:numFmt w:val="decimal"/>
      <w:pStyle w:val="a6"/>
      <w:lvlText w:val="%1.%2.%3.%4"/>
      <w:lvlJc w:val="left"/>
      <w:pPr>
        <w:tabs>
          <w:tab w:val="num" w:pos="1134"/>
        </w:tabs>
        <w:ind w:left="1134" w:hanging="1134"/>
      </w:pPr>
      <w:rPr>
        <w:rFonts w:hint="default"/>
        <w:b w:val="0"/>
        <w:i w:val="0"/>
        <w:sz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15:restartNumberingAfterBreak="0">
    <w:nsid w:val="4CDD6EAD"/>
    <w:multiLevelType w:val="multilevel"/>
    <w:tmpl w:val="83E2F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64A15CD"/>
    <w:multiLevelType w:val="multilevel"/>
    <w:tmpl w:val="69520C56"/>
    <w:lvl w:ilvl="0">
      <w:start w:val="1"/>
      <w:numFmt w:val="decimal"/>
      <w:lvlText w:val="%1."/>
      <w:lvlJc w:val="left"/>
      <w:pPr>
        <w:ind w:left="502" w:hanging="360"/>
      </w:pPr>
    </w:lvl>
    <w:lvl w:ilvl="1">
      <w:start w:val="1"/>
      <w:numFmt w:val="decimal"/>
      <w:isLgl/>
      <w:lvlText w:val="%1.%2."/>
      <w:lvlJc w:val="left"/>
      <w:pPr>
        <w:ind w:left="622" w:hanging="48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7"/>
  </w:num>
  <w:num w:numId="2">
    <w:abstractNumId w:val="23"/>
  </w:num>
  <w:num w:numId="3">
    <w:abstractNumId w:val="14"/>
  </w:num>
  <w:num w:numId="4">
    <w:abstractNumId w:val="25"/>
  </w:num>
  <w:num w:numId="5">
    <w:abstractNumId w:val="19"/>
  </w:num>
  <w:num w:numId="6">
    <w:abstractNumId w:val="3"/>
  </w:num>
  <w:num w:numId="7">
    <w:abstractNumId w:val="24"/>
  </w:num>
  <w:num w:numId="8">
    <w:abstractNumId w:val="13"/>
  </w:num>
  <w:num w:numId="9">
    <w:abstractNumId w:val="11"/>
  </w:num>
  <w:num w:numId="10">
    <w:abstractNumId w:val="4"/>
  </w:num>
  <w:num w:numId="11">
    <w:abstractNumId w:val="5"/>
  </w:num>
  <w:num w:numId="12">
    <w:abstractNumId w:val="7"/>
  </w:num>
  <w:num w:numId="13">
    <w:abstractNumId w:val="15"/>
  </w:num>
  <w:num w:numId="14">
    <w:abstractNumId w:val="0"/>
  </w:num>
  <w:num w:numId="15">
    <w:abstractNumId w:val="1"/>
  </w:num>
  <w:num w:numId="16">
    <w:abstractNumId w:val="32"/>
  </w:num>
  <w:num w:numId="17">
    <w:abstractNumId w:val="2"/>
  </w:num>
  <w:num w:numId="18">
    <w:abstractNumId w:val="12"/>
  </w:num>
  <w:num w:numId="19">
    <w:abstractNumId w:val="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26"/>
  </w:num>
  <w:num w:numId="24">
    <w:abstractNumId w:val="31"/>
  </w:num>
  <w:num w:numId="25">
    <w:abstractNumId w:val="29"/>
  </w:num>
  <w:num w:numId="26">
    <w:abstractNumId w:val="10"/>
  </w:num>
  <w:num w:numId="27">
    <w:abstractNumId w:val="16"/>
  </w:num>
  <w:num w:numId="28">
    <w:abstractNumId w:val="18"/>
  </w:num>
  <w:num w:numId="29">
    <w:abstractNumId w:val="27"/>
  </w:num>
  <w:num w:numId="30">
    <w:abstractNumId w:val="20"/>
  </w:num>
  <w:num w:numId="31">
    <w:abstractNumId w:val="28"/>
  </w:num>
  <w:num w:numId="32">
    <w:abstractNumId w:val="21"/>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14CA"/>
    <w:rsid w:val="00001D20"/>
    <w:rsid w:val="00002172"/>
    <w:rsid w:val="00003D50"/>
    <w:rsid w:val="00004FF3"/>
    <w:rsid w:val="00007D4D"/>
    <w:rsid w:val="00010C20"/>
    <w:rsid w:val="000119E5"/>
    <w:rsid w:val="0001209C"/>
    <w:rsid w:val="0001249F"/>
    <w:rsid w:val="00013CD8"/>
    <w:rsid w:val="000165D2"/>
    <w:rsid w:val="00017993"/>
    <w:rsid w:val="0002043F"/>
    <w:rsid w:val="0002227C"/>
    <w:rsid w:val="00022D71"/>
    <w:rsid w:val="0002515D"/>
    <w:rsid w:val="00026EE2"/>
    <w:rsid w:val="000320B6"/>
    <w:rsid w:val="00033F06"/>
    <w:rsid w:val="000342D6"/>
    <w:rsid w:val="0003611D"/>
    <w:rsid w:val="00037015"/>
    <w:rsid w:val="00040C73"/>
    <w:rsid w:val="000411D6"/>
    <w:rsid w:val="00041824"/>
    <w:rsid w:val="00045F1B"/>
    <w:rsid w:val="00046473"/>
    <w:rsid w:val="00046D7B"/>
    <w:rsid w:val="000506D9"/>
    <w:rsid w:val="00051DEA"/>
    <w:rsid w:val="0005428E"/>
    <w:rsid w:val="00055CA5"/>
    <w:rsid w:val="00056115"/>
    <w:rsid w:val="000623EA"/>
    <w:rsid w:val="0006354D"/>
    <w:rsid w:val="00063FE3"/>
    <w:rsid w:val="00064CF9"/>
    <w:rsid w:val="000669FE"/>
    <w:rsid w:val="00072E73"/>
    <w:rsid w:val="00074496"/>
    <w:rsid w:val="0007579C"/>
    <w:rsid w:val="00076307"/>
    <w:rsid w:val="000778BE"/>
    <w:rsid w:val="0007793C"/>
    <w:rsid w:val="000800C6"/>
    <w:rsid w:val="0008058A"/>
    <w:rsid w:val="0008098E"/>
    <w:rsid w:val="00082845"/>
    <w:rsid w:val="000834A6"/>
    <w:rsid w:val="00083B82"/>
    <w:rsid w:val="00083FFD"/>
    <w:rsid w:val="0008517F"/>
    <w:rsid w:val="00085BA9"/>
    <w:rsid w:val="00085D2C"/>
    <w:rsid w:val="00086478"/>
    <w:rsid w:val="00086AEA"/>
    <w:rsid w:val="000876D7"/>
    <w:rsid w:val="00091CAC"/>
    <w:rsid w:val="00091FC6"/>
    <w:rsid w:val="0009322E"/>
    <w:rsid w:val="000955C9"/>
    <w:rsid w:val="00095655"/>
    <w:rsid w:val="00097634"/>
    <w:rsid w:val="000A02CD"/>
    <w:rsid w:val="000A180A"/>
    <w:rsid w:val="000A6F5C"/>
    <w:rsid w:val="000A74C1"/>
    <w:rsid w:val="000A7D55"/>
    <w:rsid w:val="000B325A"/>
    <w:rsid w:val="000B36F2"/>
    <w:rsid w:val="000B4FFC"/>
    <w:rsid w:val="000B5925"/>
    <w:rsid w:val="000B5EC5"/>
    <w:rsid w:val="000B7CCF"/>
    <w:rsid w:val="000C2D1F"/>
    <w:rsid w:val="000D0316"/>
    <w:rsid w:val="000D040F"/>
    <w:rsid w:val="000D1EF4"/>
    <w:rsid w:val="000D4392"/>
    <w:rsid w:val="000D46D6"/>
    <w:rsid w:val="000D4ACC"/>
    <w:rsid w:val="000D4C4B"/>
    <w:rsid w:val="000D511A"/>
    <w:rsid w:val="000D6144"/>
    <w:rsid w:val="000D63EE"/>
    <w:rsid w:val="000E1ADB"/>
    <w:rsid w:val="000E2528"/>
    <w:rsid w:val="000E26A5"/>
    <w:rsid w:val="000E4591"/>
    <w:rsid w:val="000E4B6E"/>
    <w:rsid w:val="000F1F0F"/>
    <w:rsid w:val="000F23B5"/>
    <w:rsid w:val="000F2639"/>
    <w:rsid w:val="000F2B71"/>
    <w:rsid w:val="000F6697"/>
    <w:rsid w:val="000F6D0E"/>
    <w:rsid w:val="001004D8"/>
    <w:rsid w:val="00101246"/>
    <w:rsid w:val="00101537"/>
    <w:rsid w:val="00102EE2"/>
    <w:rsid w:val="00103871"/>
    <w:rsid w:val="001057F2"/>
    <w:rsid w:val="00105FD7"/>
    <w:rsid w:val="001078CE"/>
    <w:rsid w:val="00111754"/>
    <w:rsid w:val="00115064"/>
    <w:rsid w:val="00120B83"/>
    <w:rsid w:val="00121FEC"/>
    <w:rsid w:val="0012405E"/>
    <w:rsid w:val="00124231"/>
    <w:rsid w:val="001253EB"/>
    <w:rsid w:val="00126D39"/>
    <w:rsid w:val="0013061A"/>
    <w:rsid w:val="00130882"/>
    <w:rsid w:val="00130922"/>
    <w:rsid w:val="001324F6"/>
    <w:rsid w:val="00132EA0"/>
    <w:rsid w:val="00133605"/>
    <w:rsid w:val="00133ECD"/>
    <w:rsid w:val="00134FC8"/>
    <w:rsid w:val="0013505D"/>
    <w:rsid w:val="001358BE"/>
    <w:rsid w:val="00136088"/>
    <w:rsid w:val="0013638F"/>
    <w:rsid w:val="001367A3"/>
    <w:rsid w:val="00137CF8"/>
    <w:rsid w:val="0014109B"/>
    <w:rsid w:val="001421D8"/>
    <w:rsid w:val="00142A66"/>
    <w:rsid w:val="00143B30"/>
    <w:rsid w:val="001442BD"/>
    <w:rsid w:val="001514B7"/>
    <w:rsid w:val="00152662"/>
    <w:rsid w:val="0015324C"/>
    <w:rsid w:val="00155BFC"/>
    <w:rsid w:val="00157FF8"/>
    <w:rsid w:val="00161461"/>
    <w:rsid w:val="0016175E"/>
    <w:rsid w:val="00161E00"/>
    <w:rsid w:val="001623FD"/>
    <w:rsid w:val="0016351B"/>
    <w:rsid w:val="001641CE"/>
    <w:rsid w:val="001648E2"/>
    <w:rsid w:val="0016783B"/>
    <w:rsid w:val="00170131"/>
    <w:rsid w:val="001748FA"/>
    <w:rsid w:val="00174BB5"/>
    <w:rsid w:val="00175523"/>
    <w:rsid w:val="00175B7E"/>
    <w:rsid w:val="00175EC3"/>
    <w:rsid w:val="00177353"/>
    <w:rsid w:val="001803FB"/>
    <w:rsid w:val="001805E6"/>
    <w:rsid w:val="00180623"/>
    <w:rsid w:val="00183A4A"/>
    <w:rsid w:val="001858D2"/>
    <w:rsid w:val="00185BE9"/>
    <w:rsid w:val="00190498"/>
    <w:rsid w:val="0019053F"/>
    <w:rsid w:val="00190BF9"/>
    <w:rsid w:val="00192D29"/>
    <w:rsid w:val="00195029"/>
    <w:rsid w:val="001950D7"/>
    <w:rsid w:val="00195100"/>
    <w:rsid w:val="001951C7"/>
    <w:rsid w:val="0019720B"/>
    <w:rsid w:val="001A2B92"/>
    <w:rsid w:val="001A74F8"/>
    <w:rsid w:val="001A7C0C"/>
    <w:rsid w:val="001B04C3"/>
    <w:rsid w:val="001B05E5"/>
    <w:rsid w:val="001B271A"/>
    <w:rsid w:val="001B3984"/>
    <w:rsid w:val="001B4469"/>
    <w:rsid w:val="001B458D"/>
    <w:rsid w:val="001B5B10"/>
    <w:rsid w:val="001B7537"/>
    <w:rsid w:val="001C2577"/>
    <w:rsid w:val="001C58D1"/>
    <w:rsid w:val="001C619B"/>
    <w:rsid w:val="001C6D80"/>
    <w:rsid w:val="001C7BB3"/>
    <w:rsid w:val="001D0938"/>
    <w:rsid w:val="001D13AD"/>
    <w:rsid w:val="001D19D6"/>
    <w:rsid w:val="001D3AFF"/>
    <w:rsid w:val="001D3D1B"/>
    <w:rsid w:val="001D3ECD"/>
    <w:rsid w:val="001D54B3"/>
    <w:rsid w:val="001D5B16"/>
    <w:rsid w:val="001D68FF"/>
    <w:rsid w:val="001D6ADE"/>
    <w:rsid w:val="001D7FD9"/>
    <w:rsid w:val="001E2200"/>
    <w:rsid w:val="001E347A"/>
    <w:rsid w:val="001E3D79"/>
    <w:rsid w:val="001E5517"/>
    <w:rsid w:val="001E6699"/>
    <w:rsid w:val="001F0435"/>
    <w:rsid w:val="001F04AF"/>
    <w:rsid w:val="001F434E"/>
    <w:rsid w:val="001F4B6D"/>
    <w:rsid w:val="001F6065"/>
    <w:rsid w:val="001F697E"/>
    <w:rsid w:val="001F7793"/>
    <w:rsid w:val="001F7D10"/>
    <w:rsid w:val="00200AD2"/>
    <w:rsid w:val="002023BA"/>
    <w:rsid w:val="0020272F"/>
    <w:rsid w:val="002042DB"/>
    <w:rsid w:val="0020480F"/>
    <w:rsid w:val="002049DD"/>
    <w:rsid w:val="00205003"/>
    <w:rsid w:val="00207A17"/>
    <w:rsid w:val="00210256"/>
    <w:rsid w:val="00210FF9"/>
    <w:rsid w:val="00212C36"/>
    <w:rsid w:val="002140A3"/>
    <w:rsid w:val="00214C7F"/>
    <w:rsid w:val="00216F0F"/>
    <w:rsid w:val="002174F5"/>
    <w:rsid w:val="002209E9"/>
    <w:rsid w:val="002210D5"/>
    <w:rsid w:val="0022314B"/>
    <w:rsid w:val="0022315A"/>
    <w:rsid w:val="002240AE"/>
    <w:rsid w:val="00225238"/>
    <w:rsid w:val="00225CFE"/>
    <w:rsid w:val="00225EA0"/>
    <w:rsid w:val="00225FFA"/>
    <w:rsid w:val="002275A8"/>
    <w:rsid w:val="00230088"/>
    <w:rsid w:val="00230ADC"/>
    <w:rsid w:val="0023320D"/>
    <w:rsid w:val="00235CD6"/>
    <w:rsid w:val="00237343"/>
    <w:rsid w:val="002418AD"/>
    <w:rsid w:val="002421DC"/>
    <w:rsid w:val="002442A9"/>
    <w:rsid w:val="00244DA9"/>
    <w:rsid w:val="00247963"/>
    <w:rsid w:val="002479D4"/>
    <w:rsid w:val="00250CF0"/>
    <w:rsid w:val="0025248B"/>
    <w:rsid w:val="00254ED8"/>
    <w:rsid w:val="00257CBA"/>
    <w:rsid w:val="00257F5F"/>
    <w:rsid w:val="002601EF"/>
    <w:rsid w:val="00260BC9"/>
    <w:rsid w:val="00261392"/>
    <w:rsid w:val="00262185"/>
    <w:rsid w:val="002621F5"/>
    <w:rsid w:val="002625F4"/>
    <w:rsid w:val="002627BF"/>
    <w:rsid w:val="00263F5F"/>
    <w:rsid w:val="00264072"/>
    <w:rsid w:val="00265B56"/>
    <w:rsid w:val="00266158"/>
    <w:rsid w:val="002676B0"/>
    <w:rsid w:val="00267DE1"/>
    <w:rsid w:val="002704BC"/>
    <w:rsid w:val="002710B0"/>
    <w:rsid w:val="00272475"/>
    <w:rsid w:val="0027284B"/>
    <w:rsid w:val="00273A92"/>
    <w:rsid w:val="00275F03"/>
    <w:rsid w:val="00276EEA"/>
    <w:rsid w:val="0028071F"/>
    <w:rsid w:val="0028193A"/>
    <w:rsid w:val="00282A2E"/>
    <w:rsid w:val="002855E6"/>
    <w:rsid w:val="00285B20"/>
    <w:rsid w:val="0028676B"/>
    <w:rsid w:val="00290295"/>
    <w:rsid w:val="00291876"/>
    <w:rsid w:val="00293551"/>
    <w:rsid w:val="0029386B"/>
    <w:rsid w:val="00296A40"/>
    <w:rsid w:val="002A1084"/>
    <w:rsid w:val="002A28E9"/>
    <w:rsid w:val="002A377B"/>
    <w:rsid w:val="002A5CB0"/>
    <w:rsid w:val="002A5FE6"/>
    <w:rsid w:val="002B170D"/>
    <w:rsid w:val="002B1F8B"/>
    <w:rsid w:val="002B1FE2"/>
    <w:rsid w:val="002B2DBD"/>
    <w:rsid w:val="002B2FC8"/>
    <w:rsid w:val="002B51F6"/>
    <w:rsid w:val="002B5CD7"/>
    <w:rsid w:val="002B6CB9"/>
    <w:rsid w:val="002B6DFA"/>
    <w:rsid w:val="002C1262"/>
    <w:rsid w:val="002C2DAB"/>
    <w:rsid w:val="002C3BEF"/>
    <w:rsid w:val="002C465D"/>
    <w:rsid w:val="002C5172"/>
    <w:rsid w:val="002C6F1E"/>
    <w:rsid w:val="002D0B00"/>
    <w:rsid w:val="002D0FDB"/>
    <w:rsid w:val="002D1D34"/>
    <w:rsid w:val="002D1DDF"/>
    <w:rsid w:val="002D29A7"/>
    <w:rsid w:val="002D49C7"/>
    <w:rsid w:val="002D4D6B"/>
    <w:rsid w:val="002D5FEE"/>
    <w:rsid w:val="002D6289"/>
    <w:rsid w:val="002D6358"/>
    <w:rsid w:val="002D75A9"/>
    <w:rsid w:val="002D7906"/>
    <w:rsid w:val="002E0B7D"/>
    <w:rsid w:val="002E1334"/>
    <w:rsid w:val="002E34E4"/>
    <w:rsid w:val="002E362E"/>
    <w:rsid w:val="002E42D7"/>
    <w:rsid w:val="002E43FE"/>
    <w:rsid w:val="002E4A4F"/>
    <w:rsid w:val="002E59DF"/>
    <w:rsid w:val="002E6899"/>
    <w:rsid w:val="002E77E8"/>
    <w:rsid w:val="002F0645"/>
    <w:rsid w:val="002F1C1B"/>
    <w:rsid w:val="002F29CD"/>
    <w:rsid w:val="002F459B"/>
    <w:rsid w:val="002F5224"/>
    <w:rsid w:val="002F603D"/>
    <w:rsid w:val="002F7821"/>
    <w:rsid w:val="003008A8"/>
    <w:rsid w:val="00300902"/>
    <w:rsid w:val="0030095D"/>
    <w:rsid w:val="00302BDC"/>
    <w:rsid w:val="0030357F"/>
    <w:rsid w:val="0030547F"/>
    <w:rsid w:val="0030686F"/>
    <w:rsid w:val="00310288"/>
    <w:rsid w:val="0031159D"/>
    <w:rsid w:val="00316B8A"/>
    <w:rsid w:val="0032020C"/>
    <w:rsid w:val="00320B6F"/>
    <w:rsid w:val="003214E7"/>
    <w:rsid w:val="00321E89"/>
    <w:rsid w:val="00321F49"/>
    <w:rsid w:val="003222C4"/>
    <w:rsid w:val="003233BF"/>
    <w:rsid w:val="003250DB"/>
    <w:rsid w:val="00327C43"/>
    <w:rsid w:val="0033106A"/>
    <w:rsid w:val="00331C90"/>
    <w:rsid w:val="00332787"/>
    <w:rsid w:val="00334088"/>
    <w:rsid w:val="00335191"/>
    <w:rsid w:val="00335B52"/>
    <w:rsid w:val="003363BF"/>
    <w:rsid w:val="003409E0"/>
    <w:rsid w:val="00341ADC"/>
    <w:rsid w:val="00342788"/>
    <w:rsid w:val="00344FED"/>
    <w:rsid w:val="00347A16"/>
    <w:rsid w:val="003513E1"/>
    <w:rsid w:val="0035689D"/>
    <w:rsid w:val="003576F1"/>
    <w:rsid w:val="00361073"/>
    <w:rsid w:val="00362108"/>
    <w:rsid w:val="0036393F"/>
    <w:rsid w:val="003641DA"/>
    <w:rsid w:val="00365A0B"/>
    <w:rsid w:val="00365B42"/>
    <w:rsid w:val="00366C98"/>
    <w:rsid w:val="003727B9"/>
    <w:rsid w:val="00373642"/>
    <w:rsid w:val="003743EE"/>
    <w:rsid w:val="00374D5D"/>
    <w:rsid w:val="00375E06"/>
    <w:rsid w:val="00376904"/>
    <w:rsid w:val="00376D94"/>
    <w:rsid w:val="0038048C"/>
    <w:rsid w:val="003819CE"/>
    <w:rsid w:val="003819EC"/>
    <w:rsid w:val="00381BC0"/>
    <w:rsid w:val="00381F6C"/>
    <w:rsid w:val="003822DC"/>
    <w:rsid w:val="00382EF8"/>
    <w:rsid w:val="00382F1F"/>
    <w:rsid w:val="00383369"/>
    <w:rsid w:val="0038351E"/>
    <w:rsid w:val="00383E0B"/>
    <w:rsid w:val="003923A7"/>
    <w:rsid w:val="00393FC1"/>
    <w:rsid w:val="00394566"/>
    <w:rsid w:val="00395611"/>
    <w:rsid w:val="00395BE7"/>
    <w:rsid w:val="00397129"/>
    <w:rsid w:val="003A1226"/>
    <w:rsid w:val="003A16D2"/>
    <w:rsid w:val="003A1BAB"/>
    <w:rsid w:val="003A48D2"/>
    <w:rsid w:val="003B0F00"/>
    <w:rsid w:val="003B1B67"/>
    <w:rsid w:val="003B2624"/>
    <w:rsid w:val="003B55C0"/>
    <w:rsid w:val="003B61C9"/>
    <w:rsid w:val="003B64EF"/>
    <w:rsid w:val="003B667B"/>
    <w:rsid w:val="003B7DCF"/>
    <w:rsid w:val="003C06AB"/>
    <w:rsid w:val="003C10C9"/>
    <w:rsid w:val="003C185E"/>
    <w:rsid w:val="003C4BA0"/>
    <w:rsid w:val="003C7200"/>
    <w:rsid w:val="003C786F"/>
    <w:rsid w:val="003C7884"/>
    <w:rsid w:val="003D11EC"/>
    <w:rsid w:val="003D18C3"/>
    <w:rsid w:val="003D1A71"/>
    <w:rsid w:val="003D3025"/>
    <w:rsid w:val="003D33E3"/>
    <w:rsid w:val="003D59D9"/>
    <w:rsid w:val="003D695C"/>
    <w:rsid w:val="003E0F3F"/>
    <w:rsid w:val="003E2080"/>
    <w:rsid w:val="003E2BA9"/>
    <w:rsid w:val="003E3E09"/>
    <w:rsid w:val="003E478B"/>
    <w:rsid w:val="003E5F29"/>
    <w:rsid w:val="003E60FB"/>
    <w:rsid w:val="003E725D"/>
    <w:rsid w:val="003E7A90"/>
    <w:rsid w:val="003F0363"/>
    <w:rsid w:val="003F088E"/>
    <w:rsid w:val="003F1DCF"/>
    <w:rsid w:val="003F34D4"/>
    <w:rsid w:val="003F38AD"/>
    <w:rsid w:val="003F3C44"/>
    <w:rsid w:val="003F471F"/>
    <w:rsid w:val="003F4C5F"/>
    <w:rsid w:val="003F618E"/>
    <w:rsid w:val="00400218"/>
    <w:rsid w:val="004008CB"/>
    <w:rsid w:val="00402932"/>
    <w:rsid w:val="00403442"/>
    <w:rsid w:val="00406DC2"/>
    <w:rsid w:val="004072A3"/>
    <w:rsid w:val="004119DD"/>
    <w:rsid w:val="00411ACF"/>
    <w:rsid w:val="00411BDB"/>
    <w:rsid w:val="00414F8F"/>
    <w:rsid w:val="00415A0A"/>
    <w:rsid w:val="0041669A"/>
    <w:rsid w:val="00416BF5"/>
    <w:rsid w:val="004209A3"/>
    <w:rsid w:val="00420A75"/>
    <w:rsid w:val="0042121B"/>
    <w:rsid w:val="0042183B"/>
    <w:rsid w:val="00422F60"/>
    <w:rsid w:val="00423150"/>
    <w:rsid w:val="00425481"/>
    <w:rsid w:val="00425C87"/>
    <w:rsid w:val="00426080"/>
    <w:rsid w:val="00426B54"/>
    <w:rsid w:val="00427372"/>
    <w:rsid w:val="00427588"/>
    <w:rsid w:val="004302E5"/>
    <w:rsid w:val="00431F21"/>
    <w:rsid w:val="004321E1"/>
    <w:rsid w:val="004329F0"/>
    <w:rsid w:val="00432A68"/>
    <w:rsid w:val="00432B62"/>
    <w:rsid w:val="004339F5"/>
    <w:rsid w:val="00433D87"/>
    <w:rsid w:val="00433EBB"/>
    <w:rsid w:val="00434748"/>
    <w:rsid w:val="00437DF3"/>
    <w:rsid w:val="00442E92"/>
    <w:rsid w:val="0044506A"/>
    <w:rsid w:val="00445AAD"/>
    <w:rsid w:val="00450037"/>
    <w:rsid w:val="00451649"/>
    <w:rsid w:val="0045550C"/>
    <w:rsid w:val="004555D6"/>
    <w:rsid w:val="00455ACD"/>
    <w:rsid w:val="00456A14"/>
    <w:rsid w:val="00457081"/>
    <w:rsid w:val="00457C9A"/>
    <w:rsid w:val="004632D6"/>
    <w:rsid w:val="00463BCA"/>
    <w:rsid w:val="00463BE0"/>
    <w:rsid w:val="00464614"/>
    <w:rsid w:val="0046546C"/>
    <w:rsid w:val="0046650C"/>
    <w:rsid w:val="004675E6"/>
    <w:rsid w:val="00467C0F"/>
    <w:rsid w:val="00467D68"/>
    <w:rsid w:val="00467FC0"/>
    <w:rsid w:val="00470DCC"/>
    <w:rsid w:val="0047225C"/>
    <w:rsid w:val="00474973"/>
    <w:rsid w:val="00477059"/>
    <w:rsid w:val="00477C2D"/>
    <w:rsid w:val="0048284A"/>
    <w:rsid w:val="00483015"/>
    <w:rsid w:val="00484018"/>
    <w:rsid w:val="00484886"/>
    <w:rsid w:val="00484D0B"/>
    <w:rsid w:val="00485AA9"/>
    <w:rsid w:val="00490399"/>
    <w:rsid w:val="004928C8"/>
    <w:rsid w:val="004928E0"/>
    <w:rsid w:val="00494BC2"/>
    <w:rsid w:val="00495EE3"/>
    <w:rsid w:val="004960E3"/>
    <w:rsid w:val="00497F45"/>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6BB0"/>
    <w:rsid w:val="004C05D5"/>
    <w:rsid w:val="004C1FE5"/>
    <w:rsid w:val="004C27A0"/>
    <w:rsid w:val="004C4184"/>
    <w:rsid w:val="004C47CB"/>
    <w:rsid w:val="004C4DE6"/>
    <w:rsid w:val="004D182C"/>
    <w:rsid w:val="004D1F13"/>
    <w:rsid w:val="004D22C2"/>
    <w:rsid w:val="004D62B1"/>
    <w:rsid w:val="004D6B5A"/>
    <w:rsid w:val="004D7309"/>
    <w:rsid w:val="004D7E58"/>
    <w:rsid w:val="004E2DD0"/>
    <w:rsid w:val="004E3722"/>
    <w:rsid w:val="004E4231"/>
    <w:rsid w:val="004E65DA"/>
    <w:rsid w:val="004E6D78"/>
    <w:rsid w:val="004F2A18"/>
    <w:rsid w:val="004F5A28"/>
    <w:rsid w:val="004F6898"/>
    <w:rsid w:val="004F6C5D"/>
    <w:rsid w:val="00500F14"/>
    <w:rsid w:val="00501496"/>
    <w:rsid w:val="0050279B"/>
    <w:rsid w:val="0050446A"/>
    <w:rsid w:val="00505B2D"/>
    <w:rsid w:val="00513569"/>
    <w:rsid w:val="00515C7B"/>
    <w:rsid w:val="00517664"/>
    <w:rsid w:val="005205B3"/>
    <w:rsid w:val="005212D6"/>
    <w:rsid w:val="00522C84"/>
    <w:rsid w:val="005236C8"/>
    <w:rsid w:val="005237CE"/>
    <w:rsid w:val="00524A0B"/>
    <w:rsid w:val="00524BEB"/>
    <w:rsid w:val="00524E76"/>
    <w:rsid w:val="005254F9"/>
    <w:rsid w:val="00527967"/>
    <w:rsid w:val="00530B6C"/>
    <w:rsid w:val="00530F20"/>
    <w:rsid w:val="00531D5E"/>
    <w:rsid w:val="00533099"/>
    <w:rsid w:val="00533E15"/>
    <w:rsid w:val="00533ED3"/>
    <w:rsid w:val="00534E3A"/>
    <w:rsid w:val="00535697"/>
    <w:rsid w:val="00535DFF"/>
    <w:rsid w:val="00536691"/>
    <w:rsid w:val="00536DB2"/>
    <w:rsid w:val="005377EB"/>
    <w:rsid w:val="00540A87"/>
    <w:rsid w:val="00541A12"/>
    <w:rsid w:val="00542C33"/>
    <w:rsid w:val="00543E0E"/>
    <w:rsid w:val="00544EE2"/>
    <w:rsid w:val="00546680"/>
    <w:rsid w:val="00547166"/>
    <w:rsid w:val="005510DA"/>
    <w:rsid w:val="005537C2"/>
    <w:rsid w:val="00553F4B"/>
    <w:rsid w:val="00555FB4"/>
    <w:rsid w:val="005572B3"/>
    <w:rsid w:val="00557929"/>
    <w:rsid w:val="00560B21"/>
    <w:rsid w:val="00560B7B"/>
    <w:rsid w:val="00560FA6"/>
    <w:rsid w:val="00561C9D"/>
    <w:rsid w:val="00563758"/>
    <w:rsid w:val="00563A63"/>
    <w:rsid w:val="00564535"/>
    <w:rsid w:val="00564826"/>
    <w:rsid w:val="00570367"/>
    <w:rsid w:val="00570BB4"/>
    <w:rsid w:val="00570CCC"/>
    <w:rsid w:val="00571F06"/>
    <w:rsid w:val="00573119"/>
    <w:rsid w:val="00575067"/>
    <w:rsid w:val="00575CC9"/>
    <w:rsid w:val="0057720E"/>
    <w:rsid w:val="0057735C"/>
    <w:rsid w:val="0058022D"/>
    <w:rsid w:val="00580281"/>
    <w:rsid w:val="0058191F"/>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64A"/>
    <w:rsid w:val="005A609A"/>
    <w:rsid w:val="005B0194"/>
    <w:rsid w:val="005B2141"/>
    <w:rsid w:val="005B4FDE"/>
    <w:rsid w:val="005B596E"/>
    <w:rsid w:val="005B59E9"/>
    <w:rsid w:val="005C059E"/>
    <w:rsid w:val="005C2F49"/>
    <w:rsid w:val="005C50C3"/>
    <w:rsid w:val="005C5C7A"/>
    <w:rsid w:val="005C6766"/>
    <w:rsid w:val="005C7437"/>
    <w:rsid w:val="005D1D4B"/>
    <w:rsid w:val="005D27CD"/>
    <w:rsid w:val="005D3713"/>
    <w:rsid w:val="005D4826"/>
    <w:rsid w:val="005E2A00"/>
    <w:rsid w:val="005E68E4"/>
    <w:rsid w:val="005E7CBE"/>
    <w:rsid w:val="005E7F30"/>
    <w:rsid w:val="005F0258"/>
    <w:rsid w:val="005F0628"/>
    <w:rsid w:val="005F2744"/>
    <w:rsid w:val="005F3A1E"/>
    <w:rsid w:val="005F3E62"/>
    <w:rsid w:val="006002A8"/>
    <w:rsid w:val="006002E0"/>
    <w:rsid w:val="00600DCC"/>
    <w:rsid w:val="00601309"/>
    <w:rsid w:val="00601E50"/>
    <w:rsid w:val="00602555"/>
    <w:rsid w:val="0060421C"/>
    <w:rsid w:val="00610A6E"/>
    <w:rsid w:val="00612B62"/>
    <w:rsid w:val="0061384B"/>
    <w:rsid w:val="0061519D"/>
    <w:rsid w:val="00620460"/>
    <w:rsid w:val="0062377C"/>
    <w:rsid w:val="006243DE"/>
    <w:rsid w:val="00624D5B"/>
    <w:rsid w:val="00626195"/>
    <w:rsid w:val="0062630E"/>
    <w:rsid w:val="00626830"/>
    <w:rsid w:val="00627075"/>
    <w:rsid w:val="00627EC8"/>
    <w:rsid w:val="0063136D"/>
    <w:rsid w:val="00631513"/>
    <w:rsid w:val="00632CD3"/>
    <w:rsid w:val="00637995"/>
    <w:rsid w:val="00643E0A"/>
    <w:rsid w:val="00644230"/>
    <w:rsid w:val="006445DC"/>
    <w:rsid w:val="00650FDE"/>
    <w:rsid w:val="00651834"/>
    <w:rsid w:val="0065234B"/>
    <w:rsid w:val="00652B2C"/>
    <w:rsid w:val="00652E4D"/>
    <w:rsid w:val="00653606"/>
    <w:rsid w:val="006543CD"/>
    <w:rsid w:val="0065487C"/>
    <w:rsid w:val="00660C92"/>
    <w:rsid w:val="006616DC"/>
    <w:rsid w:val="00661D5B"/>
    <w:rsid w:val="00662C29"/>
    <w:rsid w:val="00667F0C"/>
    <w:rsid w:val="0067007E"/>
    <w:rsid w:val="00670B0A"/>
    <w:rsid w:val="00672974"/>
    <w:rsid w:val="00672E28"/>
    <w:rsid w:val="006748CF"/>
    <w:rsid w:val="0067585A"/>
    <w:rsid w:val="0067643B"/>
    <w:rsid w:val="006769A2"/>
    <w:rsid w:val="006769A8"/>
    <w:rsid w:val="00676F4D"/>
    <w:rsid w:val="0067769A"/>
    <w:rsid w:val="0068020A"/>
    <w:rsid w:val="00680916"/>
    <w:rsid w:val="00680D3C"/>
    <w:rsid w:val="00681217"/>
    <w:rsid w:val="00681219"/>
    <w:rsid w:val="00681591"/>
    <w:rsid w:val="00681FC1"/>
    <w:rsid w:val="0069329C"/>
    <w:rsid w:val="00693AF6"/>
    <w:rsid w:val="00694073"/>
    <w:rsid w:val="00695868"/>
    <w:rsid w:val="00697464"/>
    <w:rsid w:val="00697C3B"/>
    <w:rsid w:val="006A2E5D"/>
    <w:rsid w:val="006A39D4"/>
    <w:rsid w:val="006B17CD"/>
    <w:rsid w:val="006B2C3F"/>
    <w:rsid w:val="006B4B48"/>
    <w:rsid w:val="006B4F4F"/>
    <w:rsid w:val="006B5A90"/>
    <w:rsid w:val="006B5FB0"/>
    <w:rsid w:val="006B614D"/>
    <w:rsid w:val="006C087A"/>
    <w:rsid w:val="006C0CAE"/>
    <w:rsid w:val="006C1817"/>
    <w:rsid w:val="006C1A0F"/>
    <w:rsid w:val="006C520E"/>
    <w:rsid w:val="006C5B2A"/>
    <w:rsid w:val="006C5DF7"/>
    <w:rsid w:val="006C7523"/>
    <w:rsid w:val="006C78D3"/>
    <w:rsid w:val="006D1114"/>
    <w:rsid w:val="006D18AE"/>
    <w:rsid w:val="006D1915"/>
    <w:rsid w:val="006D1987"/>
    <w:rsid w:val="006D2A3E"/>
    <w:rsid w:val="006D3CBC"/>
    <w:rsid w:val="006D44EA"/>
    <w:rsid w:val="006D688F"/>
    <w:rsid w:val="006D7481"/>
    <w:rsid w:val="006D7537"/>
    <w:rsid w:val="006E1CFC"/>
    <w:rsid w:val="006E1E38"/>
    <w:rsid w:val="006E2775"/>
    <w:rsid w:val="006E2E8A"/>
    <w:rsid w:val="006E66E4"/>
    <w:rsid w:val="006E6E5D"/>
    <w:rsid w:val="006E754E"/>
    <w:rsid w:val="006F012D"/>
    <w:rsid w:val="006F0725"/>
    <w:rsid w:val="006F3136"/>
    <w:rsid w:val="006F3743"/>
    <w:rsid w:val="006F44AA"/>
    <w:rsid w:val="006F686B"/>
    <w:rsid w:val="006F6F38"/>
    <w:rsid w:val="006F7324"/>
    <w:rsid w:val="006F7F53"/>
    <w:rsid w:val="00700572"/>
    <w:rsid w:val="0070087F"/>
    <w:rsid w:val="00702A22"/>
    <w:rsid w:val="007030C7"/>
    <w:rsid w:val="007032B3"/>
    <w:rsid w:val="0070386F"/>
    <w:rsid w:val="00703FA0"/>
    <w:rsid w:val="007054F0"/>
    <w:rsid w:val="00707920"/>
    <w:rsid w:val="00707B6D"/>
    <w:rsid w:val="00710416"/>
    <w:rsid w:val="00711C7A"/>
    <w:rsid w:val="00712DA0"/>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16F8"/>
    <w:rsid w:val="0073243D"/>
    <w:rsid w:val="00733D27"/>
    <w:rsid w:val="007349E4"/>
    <w:rsid w:val="0073674E"/>
    <w:rsid w:val="00737104"/>
    <w:rsid w:val="007410FD"/>
    <w:rsid w:val="00741471"/>
    <w:rsid w:val="007418AA"/>
    <w:rsid w:val="00741D2F"/>
    <w:rsid w:val="00742D86"/>
    <w:rsid w:val="0074688D"/>
    <w:rsid w:val="0074711F"/>
    <w:rsid w:val="00755DDC"/>
    <w:rsid w:val="00757E78"/>
    <w:rsid w:val="007614A1"/>
    <w:rsid w:val="00762487"/>
    <w:rsid w:val="0076504D"/>
    <w:rsid w:val="007660CD"/>
    <w:rsid w:val="00767FE5"/>
    <w:rsid w:val="007711D8"/>
    <w:rsid w:val="0077174B"/>
    <w:rsid w:val="00772C7D"/>
    <w:rsid w:val="00773425"/>
    <w:rsid w:val="00774464"/>
    <w:rsid w:val="00774873"/>
    <w:rsid w:val="007765EB"/>
    <w:rsid w:val="00777AB1"/>
    <w:rsid w:val="00780337"/>
    <w:rsid w:val="0078055F"/>
    <w:rsid w:val="00780BE7"/>
    <w:rsid w:val="00780C75"/>
    <w:rsid w:val="00782B16"/>
    <w:rsid w:val="00783AA1"/>
    <w:rsid w:val="0078415B"/>
    <w:rsid w:val="00784D96"/>
    <w:rsid w:val="00787D83"/>
    <w:rsid w:val="00790F00"/>
    <w:rsid w:val="007937D8"/>
    <w:rsid w:val="00793EB5"/>
    <w:rsid w:val="00794DDD"/>
    <w:rsid w:val="0079555B"/>
    <w:rsid w:val="00796ACE"/>
    <w:rsid w:val="007A147B"/>
    <w:rsid w:val="007A1701"/>
    <w:rsid w:val="007A3007"/>
    <w:rsid w:val="007A33D7"/>
    <w:rsid w:val="007A5388"/>
    <w:rsid w:val="007A6291"/>
    <w:rsid w:val="007A6444"/>
    <w:rsid w:val="007A66A0"/>
    <w:rsid w:val="007A6CE3"/>
    <w:rsid w:val="007B21D3"/>
    <w:rsid w:val="007B312A"/>
    <w:rsid w:val="007B3F44"/>
    <w:rsid w:val="007B64BE"/>
    <w:rsid w:val="007C0C37"/>
    <w:rsid w:val="007C6FFB"/>
    <w:rsid w:val="007C7BAC"/>
    <w:rsid w:val="007C7FAA"/>
    <w:rsid w:val="007D1CD9"/>
    <w:rsid w:val="007D1FBF"/>
    <w:rsid w:val="007D26B6"/>
    <w:rsid w:val="007D41EF"/>
    <w:rsid w:val="007D4C2B"/>
    <w:rsid w:val="007D4F28"/>
    <w:rsid w:val="007D5454"/>
    <w:rsid w:val="007D5EAD"/>
    <w:rsid w:val="007D640B"/>
    <w:rsid w:val="007D6805"/>
    <w:rsid w:val="007D7C55"/>
    <w:rsid w:val="007E0CD9"/>
    <w:rsid w:val="007E1DD2"/>
    <w:rsid w:val="007E299E"/>
    <w:rsid w:val="007E3D19"/>
    <w:rsid w:val="007E3EDE"/>
    <w:rsid w:val="007E491E"/>
    <w:rsid w:val="007E713E"/>
    <w:rsid w:val="007E71A7"/>
    <w:rsid w:val="007F194B"/>
    <w:rsid w:val="007F2D7C"/>
    <w:rsid w:val="007F4902"/>
    <w:rsid w:val="007F53C1"/>
    <w:rsid w:val="007F5CCC"/>
    <w:rsid w:val="007F64E9"/>
    <w:rsid w:val="00800B20"/>
    <w:rsid w:val="008013C6"/>
    <w:rsid w:val="008019C6"/>
    <w:rsid w:val="00801EA6"/>
    <w:rsid w:val="008024DB"/>
    <w:rsid w:val="0080294C"/>
    <w:rsid w:val="00802B5A"/>
    <w:rsid w:val="008042EB"/>
    <w:rsid w:val="00806AE7"/>
    <w:rsid w:val="00807A0C"/>
    <w:rsid w:val="00811B33"/>
    <w:rsid w:val="00816665"/>
    <w:rsid w:val="00816F76"/>
    <w:rsid w:val="008177D0"/>
    <w:rsid w:val="00817984"/>
    <w:rsid w:val="00820C25"/>
    <w:rsid w:val="00823D7F"/>
    <w:rsid w:val="0082544D"/>
    <w:rsid w:val="00825992"/>
    <w:rsid w:val="00826339"/>
    <w:rsid w:val="008265ED"/>
    <w:rsid w:val="0082766F"/>
    <w:rsid w:val="00827B57"/>
    <w:rsid w:val="008303FB"/>
    <w:rsid w:val="00830FA2"/>
    <w:rsid w:val="00833CB7"/>
    <w:rsid w:val="00834A09"/>
    <w:rsid w:val="00836F66"/>
    <w:rsid w:val="00844AAD"/>
    <w:rsid w:val="0084699B"/>
    <w:rsid w:val="0084753B"/>
    <w:rsid w:val="00850718"/>
    <w:rsid w:val="00850914"/>
    <w:rsid w:val="008509F8"/>
    <w:rsid w:val="00850C6E"/>
    <w:rsid w:val="008513CE"/>
    <w:rsid w:val="00851942"/>
    <w:rsid w:val="0085326F"/>
    <w:rsid w:val="008545CE"/>
    <w:rsid w:val="00855578"/>
    <w:rsid w:val="00857406"/>
    <w:rsid w:val="008619AC"/>
    <w:rsid w:val="00861DAD"/>
    <w:rsid w:val="008632B1"/>
    <w:rsid w:val="00863EFF"/>
    <w:rsid w:val="008646FA"/>
    <w:rsid w:val="00864D0A"/>
    <w:rsid w:val="0086658B"/>
    <w:rsid w:val="008677D5"/>
    <w:rsid w:val="008708AF"/>
    <w:rsid w:val="0087158F"/>
    <w:rsid w:val="00872075"/>
    <w:rsid w:val="00873274"/>
    <w:rsid w:val="00873420"/>
    <w:rsid w:val="00873E09"/>
    <w:rsid w:val="00875688"/>
    <w:rsid w:val="00876D4D"/>
    <w:rsid w:val="00877287"/>
    <w:rsid w:val="00881957"/>
    <w:rsid w:val="00882AB5"/>
    <w:rsid w:val="00884B25"/>
    <w:rsid w:val="00890AC7"/>
    <w:rsid w:val="0089294B"/>
    <w:rsid w:val="008934F2"/>
    <w:rsid w:val="00894EE5"/>
    <w:rsid w:val="008953E7"/>
    <w:rsid w:val="008A02EB"/>
    <w:rsid w:val="008A0337"/>
    <w:rsid w:val="008A47EB"/>
    <w:rsid w:val="008A5304"/>
    <w:rsid w:val="008A5BBE"/>
    <w:rsid w:val="008A704D"/>
    <w:rsid w:val="008B0065"/>
    <w:rsid w:val="008B74E0"/>
    <w:rsid w:val="008B757A"/>
    <w:rsid w:val="008C04D5"/>
    <w:rsid w:val="008C069B"/>
    <w:rsid w:val="008C1A08"/>
    <w:rsid w:val="008C21D0"/>
    <w:rsid w:val="008C7EFB"/>
    <w:rsid w:val="008D162B"/>
    <w:rsid w:val="008D2AAC"/>
    <w:rsid w:val="008D3080"/>
    <w:rsid w:val="008D4419"/>
    <w:rsid w:val="008D447F"/>
    <w:rsid w:val="008E03C7"/>
    <w:rsid w:val="008E3DB2"/>
    <w:rsid w:val="008E5058"/>
    <w:rsid w:val="008E5098"/>
    <w:rsid w:val="008E5979"/>
    <w:rsid w:val="008E5E77"/>
    <w:rsid w:val="008E6C88"/>
    <w:rsid w:val="008F1A9E"/>
    <w:rsid w:val="008F35F1"/>
    <w:rsid w:val="008F44A9"/>
    <w:rsid w:val="008F4A0D"/>
    <w:rsid w:val="008F6DB8"/>
    <w:rsid w:val="00900BC5"/>
    <w:rsid w:val="00900F75"/>
    <w:rsid w:val="00901420"/>
    <w:rsid w:val="009053EC"/>
    <w:rsid w:val="00905A0E"/>
    <w:rsid w:val="009062C4"/>
    <w:rsid w:val="00906751"/>
    <w:rsid w:val="009076E5"/>
    <w:rsid w:val="00907E46"/>
    <w:rsid w:val="00910068"/>
    <w:rsid w:val="009105CC"/>
    <w:rsid w:val="009108F4"/>
    <w:rsid w:val="009118AA"/>
    <w:rsid w:val="00913184"/>
    <w:rsid w:val="0091319A"/>
    <w:rsid w:val="00913DDF"/>
    <w:rsid w:val="00914EB7"/>
    <w:rsid w:val="00915836"/>
    <w:rsid w:val="00915D32"/>
    <w:rsid w:val="00915D42"/>
    <w:rsid w:val="00916D11"/>
    <w:rsid w:val="0091702A"/>
    <w:rsid w:val="00925223"/>
    <w:rsid w:val="00925272"/>
    <w:rsid w:val="00925D11"/>
    <w:rsid w:val="009266A4"/>
    <w:rsid w:val="00931115"/>
    <w:rsid w:val="00932F86"/>
    <w:rsid w:val="00933A09"/>
    <w:rsid w:val="00934E22"/>
    <w:rsid w:val="00935952"/>
    <w:rsid w:val="00941A8E"/>
    <w:rsid w:val="009460A8"/>
    <w:rsid w:val="00947AC5"/>
    <w:rsid w:val="009505E1"/>
    <w:rsid w:val="0095480A"/>
    <w:rsid w:val="00955D72"/>
    <w:rsid w:val="0095642C"/>
    <w:rsid w:val="0095663A"/>
    <w:rsid w:val="009570C7"/>
    <w:rsid w:val="009604FA"/>
    <w:rsid w:val="009614B4"/>
    <w:rsid w:val="00961A8D"/>
    <w:rsid w:val="009649C8"/>
    <w:rsid w:val="009670EE"/>
    <w:rsid w:val="00970675"/>
    <w:rsid w:val="00974B81"/>
    <w:rsid w:val="00975499"/>
    <w:rsid w:val="00977471"/>
    <w:rsid w:val="009775DE"/>
    <w:rsid w:val="009808B9"/>
    <w:rsid w:val="00980DD1"/>
    <w:rsid w:val="00980FBB"/>
    <w:rsid w:val="009822B3"/>
    <w:rsid w:val="00983A25"/>
    <w:rsid w:val="00983D0F"/>
    <w:rsid w:val="00983F40"/>
    <w:rsid w:val="009843CC"/>
    <w:rsid w:val="00986BD7"/>
    <w:rsid w:val="009946DA"/>
    <w:rsid w:val="00997AAA"/>
    <w:rsid w:val="009A0B69"/>
    <w:rsid w:val="009A17C2"/>
    <w:rsid w:val="009A24AC"/>
    <w:rsid w:val="009A2772"/>
    <w:rsid w:val="009A3808"/>
    <w:rsid w:val="009A5079"/>
    <w:rsid w:val="009A5E62"/>
    <w:rsid w:val="009A6960"/>
    <w:rsid w:val="009B0E64"/>
    <w:rsid w:val="009B135D"/>
    <w:rsid w:val="009B195F"/>
    <w:rsid w:val="009B4315"/>
    <w:rsid w:val="009B4EC9"/>
    <w:rsid w:val="009B582F"/>
    <w:rsid w:val="009B6F9B"/>
    <w:rsid w:val="009B7C51"/>
    <w:rsid w:val="009C639B"/>
    <w:rsid w:val="009D020F"/>
    <w:rsid w:val="009D1366"/>
    <w:rsid w:val="009D33E4"/>
    <w:rsid w:val="009D46FD"/>
    <w:rsid w:val="009D48FD"/>
    <w:rsid w:val="009D5294"/>
    <w:rsid w:val="009D60B7"/>
    <w:rsid w:val="009D65BF"/>
    <w:rsid w:val="009D765B"/>
    <w:rsid w:val="009E10EF"/>
    <w:rsid w:val="009E21F8"/>
    <w:rsid w:val="009E2E57"/>
    <w:rsid w:val="009E3481"/>
    <w:rsid w:val="009E3754"/>
    <w:rsid w:val="009E3AB3"/>
    <w:rsid w:val="009E5C84"/>
    <w:rsid w:val="009F0C77"/>
    <w:rsid w:val="009F341D"/>
    <w:rsid w:val="009F3471"/>
    <w:rsid w:val="009F7E69"/>
    <w:rsid w:val="00A00375"/>
    <w:rsid w:val="00A0185A"/>
    <w:rsid w:val="00A03A78"/>
    <w:rsid w:val="00A05D38"/>
    <w:rsid w:val="00A077DF"/>
    <w:rsid w:val="00A10096"/>
    <w:rsid w:val="00A13C88"/>
    <w:rsid w:val="00A16188"/>
    <w:rsid w:val="00A1654A"/>
    <w:rsid w:val="00A16994"/>
    <w:rsid w:val="00A2149F"/>
    <w:rsid w:val="00A21609"/>
    <w:rsid w:val="00A22827"/>
    <w:rsid w:val="00A237E8"/>
    <w:rsid w:val="00A23C72"/>
    <w:rsid w:val="00A24AD6"/>
    <w:rsid w:val="00A27AF5"/>
    <w:rsid w:val="00A27B25"/>
    <w:rsid w:val="00A30FCA"/>
    <w:rsid w:val="00A31D0C"/>
    <w:rsid w:val="00A3207F"/>
    <w:rsid w:val="00A32FFF"/>
    <w:rsid w:val="00A3472E"/>
    <w:rsid w:val="00A35597"/>
    <w:rsid w:val="00A35EB7"/>
    <w:rsid w:val="00A36C3F"/>
    <w:rsid w:val="00A4030C"/>
    <w:rsid w:val="00A40390"/>
    <w:rsid w:val="00A430BE"/>
    <w:rsid w:val="00A43347"/>
    <w:rsid w:val="00A43EC9"/>
    <w:rsid w:val="00A50CAB"/>
    <w:rsid w:val="00A52CDC"/>
    <w:rsid w:val="00A52D49"/>
    <w:rsid w:val="00A55687"/>
    <w:rsid w:val="00A566EE"/>
    <w:rsid w:val="00A5672F"/>
    <w:rsid w:val="00A573C1"/>
    <w:rsid w:val="00A62626"/>
    <w:rsid w:val="00A64994"/>
    <w:rsid w:val="00A65BAA"/>
    <w:rsid w:val="00A663BF"/>
    <w:rsid w:val="00A668BC"/>
    <w:rsid w:val="00A720B3"/>
    <w:rsid w:val="00A75E66"/>
    <w:rsid w:val="00A808EB"/>
    <w:rsid w:val="00A80969"/>
    <w:rsid w:val="00A80AC1"/>
    <w:rsid w:val="00A82665"/>
    <w:rsid w:val="00A82770"/>
    <w:rsid w:val="00A83E7B"/>
    <w:rsid w:val="00A83F18"/>
    <w:rsid w:val="00A86484"/>
    <w:rsid w:val="00A86B5B"/>
    <w:rsid w:val="00A87D09"/>
    <w:rsid w:val="00AA22BC"/>
    <w:rsid w:val="00AA266D"/>
    <w:rsid w:val="00AA3678"/>
    <w:rsid w:val="00AA3F4D"/>
    <w:rsid w:val="00AA50E9"/>
    <w:rsid w:val="00AA534F"/>
    <w:rsid w:val="00AA5AD4"/>
    <w:rsid w:val="00AB0D12"/>
    <w:rsid w:val="00AB15B8"/>
    <w:rsid w:val="00AB589C"/>
    <w:rsid w:val="00AB7AF4"/>
    <w:rsid w:val="00AC043F"/>
    <w:rsid w:val="00AC15BD"/>
    <w:rsid w:val="00AC3014"/>
    <w:rsid w:val="00AC4868"/>
    <w:rsid w:val="00AC496A"/>
    <w:rsid w:val="00AC500B"/>
    <w:rsid w:val="00AC5796"/>
    <w:rsid w:val="00AC65C5"/>
    <w:rsid w:val="00AC6BD2"/>
    <w:rsid w:val="00AC7E68"/>
    <w:rsid w:val="00AD08CE"/>
    <w:rsid w:val="00AD2521"/>
    <w:rsid w:val="00AD44F9"/>
    <w:rsid w:val="00AD4911"/>
    <w:rsid w:val="00AD5098"/>
    <w:rsid w:val="00AD79BE"/>
    <w:rsid w:val="00AE08DC"/>
    <w:rsid w:val="00AE1847"/>
    <w:rsid w:val="00AE18AD"/>
    <w:rsid w:val="00AE2E68"/>
    <w:rsid w:val="00AE3B30"/>
    <w:rsid w:val="00AE3E79"/>
    <w:rsid w:val="00AE636E"/>
    <w:rsid w:val="00AE71F4"/>
    <w:rsid w:val="00AF25DA"/>
    <w:rsid w:val="00AF3552"/>
    <w:rsid w:val="00AF38DA"/>
    <w:rsid w:val="00AF3AAD"/>
    <w:rsid w:val="00AF3DF7"/>
    <w:rsid w:val="00AF3F91"/>
    <w:rsid w:val="00AF42C2"/>
    <w:rsid w:val="00AF672E"/>
    <w:rsid w:val="00AF7229"/>
    <w:rsid w:val="00B00A7A"/>
    <w:rsid w:val="00B02D04"/>
    <w:rsid w:val="00B044C3"/>
    <w:rsid w:val="00B04632"/>
    <w:rsid w:val="00B0614E"/>
    <w:rsid w:val="00B07811"/>
    <w:rsid w:val="00B120C4"/>
    <w:rsid w:val="00B12101"/>
    <w:rsid w:val="00B128CA"/>
    <w:rsid w:val="00B12F40"/>
    <w:rsid w:val="00B134EB"/>
    <w:rsid w:val="00B13FFD"/>
    <w:rsid w:val="00B155E2"/>
    <w:rsid w:val="00B15F74"/>
    <w:rsid w:val="00B16944"/>
    <w:rsid w:val="00B178BC"/>
    <w:rsid w:val="00B21180"/>
    <w:rsid w:val="00B21238"/>
    <w:rsid w:val="00B21E0E"/>
    <w:rsid w:val="00B26706"/>
    <w:rsid w:val="00B312B4"/>
    <w:rsid w:val="00B3246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5F06"/>
    <w:rsid w:val="00B4764A"/>
    <w:rsid w:val="00B47B8C"/>
    <w:rsid w:val="00B54ABF"/>
    <w:rsid w:val="00B556A3"/>
    <w:rsid w:val="00B561EB"/>
    <w:rsid w:val="00B563BF"/>
    <w:rsid w:val="00B5677C"/>
    <w:rsid w:val="00B56B7B"/>
    <w:rsid w:val="00B577C7"/>
    <w:rsid w:val="00B60136"/>
    <w:rsid w:val="00B602CC"/>
    <w:rsid w:val="00B60B7C"/>
    <w:rsid w:val="00B61029"/>
    <w:rsid w:val="00B62078"/>
    <w:rsid w:val="00B62F8B"/>
    <w:rsid w:val="00B635AA"/>
    <w:rsid w:val="00B638AD"/>
    <w:rsid w:val="00B651E5"/>
    <w:rsid w:val="00B66004"/>
    <w:rsid w:val="00B71B11"/>
    <w:rsid w:val="00B74389"/>
    <w:rsid w:val="00B764F4"/>
    <w:rsid w:val="00B769A1"/>
    <w:rsid w:val="00B769F9"/>
    <w:rsid w:val="00B8344E"/>
    <w:rsid w:val="00B8380C"/>
    <w:rsid w:val="00B86543"/>
    <w:rsid w:val="00B875D3"/>
    <w:rsid w:val="00B876B6"/>
    <w:rsid w:val="00B909D5"/>
    <w:rsid w:val="00B929A5"/>
    <w:rsid w:val="00B95461"/>
    <w:rsid w:val="00B971FE"/>
    <w:rsid w:val="00B974E1"/>
    <w:rsid w:val="00BA2312"/>
    <w:rsid w:val="00BA28FA"/>
    <w:rsid w:val="00BA59F7"/>
    <w:rsid w:val="00BA70F4"/>
    <w:rsid w:val="00BA7C02"/>
    <w:rsid w:val="00BB012A"/>
    <w:rsid w:val="00BB33B7"/>
    <w:rsid w:val="00BB4984"/>
    <w:rsid w:val="00BB5D54"/>
    <w:rsid w:val="00BC3684"/>
    <w:rsid w:val="00BD4FC7"/>
    <w:rsid w:val="00BD5BA5"/>
    <w:rsid w:val="00BD7742"/>
    <w:rsid w:val="00BE068A"/>
    <w:rsid w:val="00BE0BBC"/>
    <w:rsid w:val="00BE13E5"/>
    <w:rsid w:val="00BE21E2"/>
    <w:rsid w:val="00BE2798"/>
    <w:rsid w:val="00BE524B"/>
    <w:rsid w:val="00BE6A1A"/>
    <w:rsid w:val="00BE7FE8"/>
    <w:rsid w:val="00BF17ED"/>
    <w:rsid w:val="00BF1AED"/>
    <w:rsid w:val="00BF2703"/>
    <w:rsid w:val="00BF4012"/>
    <w:rsid w:val="00BF7DE0"/>
    <w:rsid w:val="00C000F2"/>
    <w:rsid w:val="00C007EA"/>
    <w:rsid w:val="00C037F4"/>
    <w:rsid w:val="00C041BE"/>
    <w:rsid w:val="00C0420E"/>
    <w:rsid w:val="00C0502F"/>
    <w:rsid w:val="00C052D5"/>
    <w:rsid w:val="00C0618D"/>
    <w:rsid w:val="00C06BAE"/>
    <w:rsid w:val="00C11241"/>
    <w:rsid w:val="00C12934"/>
    <w:rsid w:val="00C12FC8"/>
    <w:rsid w:val="00C149BF"/>
    <w:rsid w:val="00C150E6"/>
    <w:rsid w:val="00C151DD"/>
    <w:rsid w:val="00C1529B"/>
    <w:rsid w:val="00C169F2"/>
    <w:rsid w:val="00C17116"/>
    <w:rsid w:val="00C17C08"/>
    <w:rsid w:val="00C17C76"/>
    <w:rsid w:val="00C17DE2"/>
    <w:rsid w:val="00C2002D"/>
    <w:rsid w:val="00C20122"/>
    <w:rsid w:val="00C22208"/>
    <w:rsid w:val="00C22644"/>
    <w:rsid w:val="00C22D84"/>
    <w:rsid w:val="00C22E8E"/>
    <w:rsid w:val="00C250BD"/>
    <w:rsid w:val="00C3256A"/>
    <w:rsid w:val="00C32D67"/>
    <w:rsid w:val="00C346C4"/>
    <w:rsid w:val="00C34C41"/>
    <w:rsid w:val="00C354E1"/>
    <w:rsid w:val="00C3629F"/>
    <w:rsid w:val="00C3722D"/>
    <w:rsid w:val="00C408F2"/>
    <w:rsid w:val="00C41578"/>
    <w:rsid w:val="00C427A0"/>
    <w:rsid w:val="00C43E48"/>
    <w:rsid w:val="00C43F6C"/>
    <w:rsid w:val="00C45BC4"/>
    <w:rsid w:val="00C47D80"/>
    <w:rsid w:val="00C504B2"/>
    <w:rsid w:val="00C51177"/>
    <w:rsid w:val="00C513DA"/>
    <w:rsid w:val="00C51B12"/>
    <w:rsid w:val="00C532D0"/>
    <w:rsid w:val="00C54157"/>
    <w:rsid w:val="00C55871"/>
    <w:rsid w:val="00C56397"/>
    <w:rsid w:val="00C602E8"/>
    <w:rsid w:val="00C603CE"/>
    <w:rsid w:val="00C6200B"/>
    <w:rsid w:val="00C62AEA"/>
    <w:rsid w:val="00C630A3"/>
    <w:rsid w:val="00C65095"/>
    <w:rsid w:val="00C65C6E"/>
    <w:rsid w:val="00C65DBD"/>
    <w:rsid w:val="00C664CD"/>
    <w:rsid w:val="00C708CB"/>
    <w:rsid w:val="00C71424"/>
    <w:rsid w:val="00C7200C"/>
    <w:rsid w:val="00C725ED"/>
    <w:rsid w:val="00C727B1"/>
    <w:rsid w:val="00C75138"/>
    <w:rsid w:val="00C75701"/>
    <w:rsid w:val="00C7593F"/>
    <w:rsid w:val="00C81994"/>
    <w:rsid w:val="00C81E38"/>
    <w:rsid w:val="00C822DE"/>
    <w:rsid w:val="00C83A2F"/>
    <w:rsid w:val="00C85647"/>
    <w:rsid w:val="00C86E43"/>
    <w:rsid w:val="00C928F5"/>
    <w:rsid w:val="00C949B4"/>
    <w:rsid w:val="00C95193"/>
    <w:rsid w:val="00C95926"/>
    <w:rsid w:val="00C959AE"/>
    <w:rsid w:val="00C97755"/>
    <w:rsid w:val="00CA008C"/>
    <w:rsid w:val="00CA00C8"/>
    <w:rsid w:val="00CA1086"/>
    <w:rsid w:val="00CA1C1B"/>
    <w:rsid w:val="00CA3030"/>
    <w:rsid w:val="00CA3F7B"/>
    <w:rsid w:val="00CA70BC"/>
    <w:rsid w:val="00CB0F0C"/>
    <w:rsid w:val="00CB1844"/>
    <w:rsid w:val="00CB1DD2"/>
    <w:rsid w:val="00CB4B28"/>
    <w:rsid w:val="00CB5CE4"/>
    <w:rsid w:val="00CB7818"/>
    <w:rsid w:val="00CB7B09"/>
    <w:rsid w:val="00CC17FF"/>
    <w:rsid w:val="00CC19BD"/>
    <w:rsid w:val="00CC1A51"/>
    <w:rsid w:val="00CC22FC"/>
    <w:rsid w:val="00CC291B"/>
    <w:rsid w:val="00CC3CF8"/>
    <w:rsid w:val="00CC3D37"/>
    <w:rsid w:val="00CC441B"/>
    <w:rsid w:val="00CC543C"/>
    <w:rsid w:val="00CC553B"/>
    <w:rsid w:val="00CC73CD"/>
    <w:rsid w:val="00CC7EC8"/>
    <w:rsid w:val="00CD0A6D"/>
    <w:rsid w:val="00CD115F"/>
    <w:rsid w:val="00CD4009"/>
    <w:rsid w:val="00CD49F4"/>
    <w:rsid w:val="00CD5184"/>
    <w:rsid w:val="00CD585E"/>
    <w:rsid w:val="00CE0B7A"/>
    <w:rsid w:val="00CE173D"/>
    <w:rsid w:val="00CE3735"/>
    <w:rsid w:val="00CE3E82"/>
    <w:rsid w:val="00CE5E7A"/>
    <w:rsid w:val="00CE7027"/>
    <w:rsid w:val="00CE7D1F"/>
    <w:rsid w:val="00CF0FF4"/>
    <w:rsid w:val="00CF3EBC"/>
    <w:rsid w:val="00CF4A00"/>
    <w:rsid w:val="00CF4D5D"/>
    <w:rsid w:val="00CF56F3"/>
    <w:rsid w:val="00CF7668"/>
    <w:rsid w:val="00CF7E26"/>
    <w:rsid w:val="00D00E43"/>
    <w:rsid w:val="00D010D1"/>
    <w:rsid w:val="00D01176"/>
    <w:rsid w:val="00D02B89"/>
    <w:rsid w:val="00D03053"/>
    <w:rsid w:val="00D079CF"/>
    <w:rsid w:val="00D07AFD"/>
    <w:rsid w:val="00D1006E"/>
    <w:rsid w:val="00D11340"/>
    <w:rsid w:val="00D11423"/>
    <w:rsid w:val="00D1164F"/>
    <w:rsid w:val="00D11661"/>
    <w:rsid w:val="00D126D8"/>
    <w:rsid w:val="00D140EC"/>
    <w:rsid w:val="00D14350"/>
    <w:rsid w:val="00D1497F"/>
    <w:rsid w:val="00D16DBA"/>
    <w:rsid w:val="00D2007A"/>
    <w:rsid w:val="00D202ED"/>
    <w:rsid w:val="00D215F8"/>
    <w:rsid w:val="00D2187E"/>
    <w:rsid w:val="00D2262B"/>
    <w:rsid w:val="00D233B6"/>
    <w:rsid w:val="00D23D2D"/>
    <w:rsid w:val="00D247FA"/>
    <w:rsid w:val="00D24C4F"/>
    <w:rsid w:val="00D2509D"/>
    <w:rsid w:val="00D25449"/>
    <w:rsid w:val="00D25700"/>
    <w:rsid w:val="00D25A37"/>
    <w:rsid w:val="00D271AB"/>
    <w:rsid w:val="00D274B2"/>
    <w:rsid w:val="00D304AC"/>
    <w:rsid w:val="00D306ED"/>
    <w:rsid w:val="00D30956"/>
    <w:rsid w:val="00D30B7B"/>
    <w:rsid w:val="00D315B8"/>
    <w:rsid w:val="00D32CBC"/>
    <w:rsid w:val="00D32CE9"/>
    <w:rsid w:val="00D35244"/>
    <w:rsid w:val="00D36C6B"/>
    <w:rsid w:val="00D3759C"/>
    <w:rsid w:val="00D408D0"/>
    <w:rsid w:val="00D409D7"/>
    <w:rsid w:val="00D40E88"/>
    <w:rsid w:val="00D413D4"/>
    <w:rsid w:val="00D43D49"/>
    <w:rsid w:val="00D447EA"/>
    <w:rsid w:val="00D45DA0"/>
    <w:rsid w:val="00D51741"/>
    <w:rsid w:val="00D51C4F"/>
    <w:rsid w:val="00D51F12"/>
    <w:rsid w:val="00D60F61"/>
    <w:rsid w:val="00D613D7"/>
    <w:rsid w:val="00D615BE"/>
    <w:rsid w:val="00D61EF8"/>
    <w:rsid w:val="00D62CE4"/>
    <w:rsid w:val="00D635AD"/>
    <w:rsid w:val="00D64200"/>
    <w:rsid w:val="00D66198"/>
    <w:rsid w:val="00D7166A"/>
    <w:rsid w:val="00D7318D"/>
    <w:rsid w:val="00D742DB"/>
    <w:rsid w:val="00D75C1A"/>
    <w:rsid w:val="00D762B4"/>
    <w:rsid w:val="00D80969"/>
    <w:rsid w:val="00D811C4"/>
    <w:rsid w:val="00D8331C"/>
    <w:rsid w:val="00D83C09"/>
    <w:rsid w:val="00D872F5"/>
    <w:rsid w:val="00D92BC5"/>
    <w:rsid w:val="00D93EBC"/>
    <w:rsid w:val="00D96166"/>
    <w:rsid w:val="00D97E39"/>
    <w:rsid w:val="00DA0DDB"/>
    <w:rsid w:val="00DA1765"/>
    <w:rsid w:val="00DA19E9"/>
    <w:rsid w:val="00DA2197"/>
    <w:rsid w:val="00DA694A"/>
    <w:rsid w:val="00DA6D91"/>
    <w:rsid w:val="00DB1316"/>
    <w:rsid w:val="00DB241D"/>
    <w:rsid w:val="00DB4765"/>
    <w:rsid w:val="00DB60C2"/>
    <w:rsid w:val="00DB6FE7"/>
    <w:rsid w:val="00DC02A8"/>
    <w:rsid w:val="00DC183C"/>
    <w:rsid w:val="00DC21DF"/>
    <w:rsid w:val="00DC2370"/>
    <w:rsid w:val="00DC2EC8"/>
    <w:rsid w:val="00DC5605"/>
    <w:rsid w:val="00DC6572"/>
    <w:rsid w:val="00DC6AF4"/>
    <w:rsid w:val="00DC7AF8"/>
    <w:rsid w:val="00DD102C"/>
    <w:rsid w:val="00DD1984"/>
    <w:rsid w:val="00DD25CB"/>
    <w:rsid w:val="00DD2E11"/>
    <w:rsid w:val="00DD5FF3"/>
    <w:rsid w:val="00DD71CB"/>
    <w:rsid w:val="00DD721C"/>
    <w:rsid w:val="00DD72A7"/>
    <w:rsid w:val="00DE0700"/>
    <w:rsid w:val="00DE1AB8"/>
    <w:rsid w:val="00DE1CB3"/>
    <w:rsid w:val="00DE2D2E"/>
    <w:rsid w:val="00DE3160"/>
    <w:rsid w:val="00DE3459"/>
    <w:rsid w:val="00DE574F"/>
    <w:rsid w:val="00DE69FA"/>
    <w:rsid w:val="00DE70B5"/>
    <w:rsid w:val="00DE7674"/>
    <w:rsid w:val="00DF10E9"/>
    <w:rsid w:val="00DF474F"/>
    <w:rsid w:val="00DF4E7C"/>
    <w:rsid w:val="00DF77F5"/>
    <w:rsid w:val="00E002C9"/>
    <w:rsid w:val="00E0198D"/>
    <w:rsid w:val="00E01A51"/>
    <w:rsid w:val="00E02675"/>
    <w:rsid w:val="00E028CE"/>
    <w:rsid w:val="00E036CE"/>
    <w:rsid w:val="00E03836"/>
    <w:rsid w:val="00E04055"/>
    <w:rsid w:val="00E05F49"/>
    <w:rsid w:val="00E06BDF"/>
    <w:rsid w:val="00E07C59"/>
    <w:rsid w:val="00E07F15"/>
    <w:rsid w:val="00E10954"/>
    <w:rsid w:val="00E13073"/>
    <w:rsid w:val="00E146A0"/>
    <w:rsid w:val="00E15470"/>
    <w:rsid w:val="00E16038"/>
    <w:rsid w:val="00E17B9E"/>
    <w:rsid w:val="00E205DC"/>
    <w:rsid w:val="00E212FD"/>
    <w:rsid w:val="00E21873"/>
    <w:rsid w:val="00E218D2"/>
    <w:rsid w:val="00E221BD"/>
    <w:rsid w:val="00E225E4"/>
    <w:rsid w:val="00E226FA"/>
    <w:rsid w:val="00E22709"/>
    <w:rsid w:val="00E236D5"/>
    <w:rsid w:val="00E24F6B"/>
    <w:rsid w:val="00E27144"/>
    <w:rsid w:val="00E27697"/>
    <w:rsid w:val="00E30F07"/>
    <w:rsid w:val="00E32711"/>
    <w:rsid w:val="00E33A6F"/>
    <w:rsid w:val="00E34D43"/>
    <w:rsid w:val="00E35341"/>
    <w:rsid w:val="00E361FE"/>
    <w:rsid w:val="00E37E4D"/>
    <w:rsid w:val="00E40445"/>
    <w:rsid w:val="00E43A1A"/>
    <w:rsid w:val="00E456AB"/>
    <w:rsid w:val="00E4686F"/>
    <w:rsid w:val="00E5094B"/>
    <w:rsid w:val="00E51144"/>
    <w:rsid w:val="00E542CA"/>
    <w:rsid w:val="00E5609C"/>
    <w:rsid w:val="00E560F5"/>
    <w:rsid w:val="00E60D77"/>
    <w:rsid w:val="00E6124C"/>
    <w:rsid w:val="00E62378"/>
    <w:rsid w:val="00E62620"/>
    <w:rsid w:val="00E62B23"/>
    <w:rsid w:val="00E63920"/>
    <w:rsid w:val="00E64FDB"/>
    <w:rsid w:val="00E6517D"/>
    <w:rsid w:val="00E65493"/>
    <w:rsid w:val="00E6595E"/>
    <w:rsid w:val="00E66119"/>
    <w:rsid w:val="00E7083F"/>
    <w:rsid w:val="00E71CE7"/>
    <w:rsid w:val="00E7209A"/>
    <w:rsid w:val="00E72329"/>
    <w:rsid w:val="00E73474"/>
    <w:rsid w:val="00E735CD"/>
    <w:rsid w:val="00E74014"/>
    <w:rsid w:val="00E7435C"/>
    <w:rsid w:val="00E74AF3"/>
    <w:rsid w:val="00E766D0"/>
    <w:rsid w:val="00E774BC"/>
    <w:rsid w:val="00E8084E"/>
    <w:rsid w:val="00E8132A"/>
    <w:rsid w:val="00E816DC"/>
    <w:rsid w:val="00E81D33"/>
    <w:rsid w:val="00E821CA"/>
    <w:rsid w:val="00E84335"/>
    <w:rsid w:val="00E85108"/>
    <w:rsid w:val="00E857C8"/>
    <w:rsid w:val="00E86319"/>
    <w:rsid w:val="00E877E4"/>
    <w:rsid w:val="00E87E6C"/>
    <w:rsid w:val="00E91457"/>
    <w:rsid w:val="00E91D3D"/>
    <w:rsid w:val="00E92852"/>
    <w:rsid w:val="00E92EED"/>
    <w:rsid w:val="00E9576A"/>
    <w:rsid w:val="00E96862"/>
    <w:rsid w:val="00E9741E"/>
    <w:rsid w:val="00E977AF"/>
    <w:rsid w:val="00EA06FE"/>
    <w:rsid w:val="00EA311E"/>
    <w:rsid w:val="00EB230A"/>
    <w:rsid w:val="00EB3054"/>
    <w:rsid w:val="00EB4E7E"/>
    <w:rsid w:val="00EB6C5D"/>
    <w:rsid w:val="00EC08C5"/>
    <w:rsid w:val="00EC1114"/>
    <w:rsid w:val="00EC14B2"/>
    <w:rsid w:val="00EC3D5B"/>
    <w:rsid w:val="00EC586F"/>
    <w:rsid w:val="00EC5C06"/>
    <w:rsid w:val="00EC5F37"/>
    <w:rsid w:val="00EC6E33"/>
    <w:rsid w:val="00EC791F"/>
    <w:rsid w:val="00ED0D06"/>
    <w:rsid w:val="00ED192D"/>
    <w:rsid w:val="00ED19FB"/>
    <w:rsid w:val="00ED35EE"/>
    <w:rsid w:val="00ED62A4"/>
    <w:rsid w:val="00ED6350"/>
    <w:rsid w:val="00ED701D"/>
    <w:rsid w:val="00ED7A08"/>
    <w:rsid w:val="00EE03CC"/>
    <w:rsid w:val="00EE14C9"/>
    <w:rsid w:val="00EF115B"/>
    <w:rsid w:val="00EF3FA3"/>
    <w:rsid w:val="00EF55A7"/>
    <w:rsid w:val="00F00B0A"/>
    <w:rsid w:val="00F01D89"/>
    <w:rsid w:val="00F0202E"/>
    <w:rsid w:val="00F026FD"/>
    <w:rsid w:val="00F02E4D"/>
    <w:rsid w:val="00F055D9"/>
    <w:rsid w:val="00F07CDB"/>
    <w:rsid w:val="00F10FAA"/>
    <w:rsid w:val="00F14B23"/>
    <w:rsid w:val="00F1509D"/>
    <w:rsid w:val="00F15584"/>
    <w:rsid w:val="00F15C76"/>
    <w:rsid w:val="00F17429"/>
    <w:rsid w:val="00F20C27"/>
    <w:rsid w:val="00F21505"/>
    <w:rsid w:val="00F21C8B"/>
    <w:rsid w:val="00F21D85"/>
    <w:rsid w:val="00F23761"/>
    <w:rsid w:val="00F23FBE"/>
    <w:rsid w:val="00F304E0"/>
    <w:rsid w:val="00F31086"/>
    <w:rsid w:val="00F341C1"/>
    <w:rsid w:val="00F35C0D"/>
    <w:rsid w:val="00F36D9B"/>
    <w:rsid w:val="00F41DD2"/>
    <w:rsid w:val="00F438AE"/>
    <w:rsid w:val="00F43BB5"/>
    <w:rsid w:val="00F4444C"/>
    <w:rsid w:val="00F44ACC"/>
    <w:rsid w:val="00F47406"/>
    <w:rsid w:val="00F50390"/>
    <w:rsid w:val="00F507B9"/>
    <w:rsid w:val="00F5329C"/>
    <w:rsid w:val="00F54314"/>
    <w:rsid w:val="00F566B2"/>
    <w:rsid w:val="00F56E2D"/>
    <w:rsid w:val="00F623EC"/>
    <w:rsid w:val="00F629DD"/>
    <w:rsid w:val="00F636E9"/>
    <w:rsid w:val="00F65367"/>
    <w:rsid w:val="00F70DA7"/>
    <w:rsid w:val="00F72639"/>
    <w:rsid w:val="00F72F71"/>
    <w:rsid w:val="00F76427"/>
    <w:rsid w:val="00F76CFC"/>
    <w:rsid w:val="00F803E4"/>
    <w:rsid w:val="00F83A63"/>
    <w:rsid w:val="00F83F63"/>
    <w:rsid w:val="00F91234"/>
    <w:rsid w:val="00F915BF"/>
    <w:rsid w:val="00F9303A"/>
    <w:rsid w:val="00F94A25"/>
    <w:rsid w:val="00F968AB"/>
    <w:rsid w:val="00F97E40"/>
    <w:rsid w:val="00FA0958"/>
    <w:rsid w:val="00FA1785"/>
    <w:rsid w:val="00FA23F8"/>
    <w:rsid w:val="00FA2AFE"/>
    <w:rsid w:val="00FA2B14"/>
    <w:rsid w:val="00FA2BFF"/>
    <w:rsid w:val="00FA3441"/>
    <w:rsid w:val="00FA481C"/>
    <w:rsid w:val="00FA50B4"/>
    <w:rsid w:val="00FA56F2"/>
    <w:rsid w:val="00FA63FB"/>
    <w:rsid w:val="00FA7108"/>
    <w:rsid w:val="00FB1149"/>
    <w:rsid w:val="00FB24B1"/>
    <w:rsid w:val="00FB292F"/>
    <w:rsid w:val="00FC09E6"/>
    <w:rsid w:val="00FC0D21"/>
    <w:rsid w:val="00FC29FE"/>
    <w:rsid w:val="00FC3027"/>
    <w:rsid w:val="00FC523F"/>
    <w:rsid w:val="00FC683A"/>
    <w:rsid w:val="00FD25D9"/>
    <w:rsid w:val="00FD295A"/>
    <w:rsid w:val="00FD625F"/>
    <w:rsid w:val="00FD7226"/>
    <w:rsid w:val="00FD7A58"/>
    <w:rsid w:val="00FE1F06"/>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9C175D-B77A-4894-825D-24470A562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1"/>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1"/>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pPr>
      <w:tabs>
        <w:tab w:val="center" w:pos="4253"/>
        <w:tab w:val="right" w:pos="9356"/>
      </w:tabs>
      <w:spacing w:line="240" w:lineRule="auto"/>
      <w:ind w:firstLine="0"/>
    </w:pPr>
    <w:rPr>
      <w:sz w:val="2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8"/>
    <w:semiHidden/>
    <w:pPr>
      <w:shd w:val="clear" w:color="auto" w:fill="000080"/>
    </w:pPr>
    <w:rPr>
      <w:rFonts w:ascii="Tahoma" w:hAnsi="Tahoma"/>
      <w:sz w:val="20"/>
    </w:rPr>
  </w:style>
  <w:style w:type="paragraph" w:customStyle="1" w:styleId="af3">
    <w:name w:val="Таблица шапка"/>
    <w:basedOn w:val="a8"/>
    <w:pPr>
      <w:keepNext/>
      <w:spacing w:before="40" w:after="40" w:line="240" w:lineRule="auto"/>
      <w:ind w:left="57" w:right="57" w:firstLine="0"/>
      <w:jc w:val="left"/>
    </w:pPr>
    <w:rPr>
      <w:sz w:val="22"/>
    </w:rPr>
  </w:style>
  <w:style w:type="paragraph" w:styleId="af4">
    <w:name w:val="footnote text"/>
    <w:basedOn w:val="a8"/>
    <w:link w:val="af5"/>
    <w:uiPriority w:val="99"/>
    <w:pPr>
      <w:spacing w:line="240" w:lineRule="auto"/>
    </w:pPr>
    <w:rPr>
      <w:sz w:val="20"/>
    </w:rPr>
  </w:style>
  <w:style w:type="paragraph" w:customStyle="1" w:styleId="af6">
    <w:name w:val="Таблица текст"/>
    <w:basedOn w:val="a8"/>
    <w:pPr>
      <w:spacing w:before="40" w:after="40" w:line="240" w:lineRule="auto"/>
      <w:ind w:left="57" w:right="57" w:firstLine="0"/>
      <w:jc w:val="left"/>
    </w:pPr>
    <w:rPr>
      <w:sz w:val="24"/>
    </w:rPr>
  </w:style>
  <w:style w:type="paragraph" w:styleId="af7">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C6AF4"/>
    <w:pPr>
      <w:numPr>
        <w:ilvl w:val="2"/>
        <w:numId w:val="21"/>
      </w:numPr>
      <w:tabs>
        <w:tab w:val="clear" w:pos="1134"/>
        <w:tab w:val="num" w:pos="1702"/>
      </w:tabs>
      <w:ind w:left="1702"/>
    </w:pPr>
  </w:style>
  <w:style w:type="character" w:customStyle="1" w:styleId="afa">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b">
    <w:name w:val="Подпункт Знак"/>
    <w:basedOn w:val="afa"/>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d"/>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e">
    <w:name w:val="Текст таблицы"/>
    <w:basedOn w:val="a8"/>
    <w:semiHidden/>
    <w:pPr>
      <w:spacing w:before="40" w:after="40" w:line="240" w:lineRule="auto"/>
      <w:ind w:left="57" w:right="57" w:firstLine="0"/>
      <w:jc w:val="left"/>
    </w:pPr>
    <w:rPr>
      <w:snapToGrid/>
      <w:sz w:val="24"/>
      <w:szCs w:val="24"/>
    </w:rPr>
  </w:style>
  <w:style w:type="paragraph" w:customStyle="1" w:styleId="aff">
    <w:name w:val="Пункт б/н"/>
    <w:basedOn w:val="a8"/>
    <w:pPr>
      <w:tabs>
        <w:tab w:val="left" w:pos="1134"/>
      </w:tabs>
    </w:pPr>
  </w:style>
  <w:style w:type="paragraph" w:styleId="a">
    <w:name w:val="List Bullet"/>
    <w:basedOn w:val="a8"/>
    <w:autoRedefine/>
    <w:pPr>
      <w:numPr>
        <w:numId w:val="14"/>
      </w:numPr>
    </w:pPr>
  </w:style>
  <w:style w:type="paragraph" w:styleId="aff0">
    <w:name w:val="Balloon Text"/>
    <w:basedOn w:val="a8"/>
    <w:semiHidden/>
    <w:rPr>
      <w:rFonts w:ascii="Tahoma" w:hAnsi="Tahoma" w:cs="Tahoma"/>
      <w:sz w:val="16"/>
      <w:szCs w:val="16"/>
    </w:rPr>
  </w:style>
  <w:style w:type="paragraph" w:styleId="aff1">
    <w:name w:val="Body Text"/>
    <w:basedOn w:val="a8"/>
    <w:pPr>
      <w:tabs>
        <w:tab w:val="right" w:pos="9360"/>
      </w:tabs>
      <w:spacing w:line="240" w:lineRule="auto"/>
      <w:ind w:firstLine="0"/>
      <w:jc w:val="left"/>
    </w:pPr>
    <w:rPr>
      <w:snapToGrid/>
      <w:szCs w:val="24"/>
    </w:rPr>
  </w:style>
  <w:style w:type="paragraph" w:styleId="aff2">
    <w:name w:val="annotation text"/>
    <w:basedOn w:val="a8"/>
    <w:link w:val="aff3"/>
    <w:uiPriority w:val="99"/>
    <w:rsid w:val="00DC6AF4"/>
    <w:rPr>
      <w:snapToGrid/>
      <w:sz w:val="20"/>
    </w:rPr>
  </w:style>
  <w:style w:type="paragraph" w:styleId="aff4">
    <w:name w:val="annotation subject"/>
    <w:basedOn w:val="aff2"/>
    <w:next w:val="aff2"/>
    <w:semiHidden/>
    <w:rPr>
      <w:b/>
      <w:bCs/>
    </w:rPr>
  </w:style>
  <w:style w:type="paragraph" w:styleId="32">
    <w:name w:val="Body Text 3"/>
    <w:basedOn w:val="a8"/>
    <w:pPr>
      <w:spacing w:after="120"/>
    </w:pPr>
    <w:rPr>
      <w:sz w:val="16"/>
      <w:szCs w:val="16"/>
    </w:rPr>
  </w:style>
  <w:style w:type="paragraph" w:customStyle="1" w:styleId="aff5">
    <w:name w:val="Подподподподпункт"/>
    <w:basedOn w:val="a8"/>
    <w:pPr>
      <w:tabs>
        <w:tab w:val="num" w:pos="2835"/>
      </w:tabs>
      <w:ind w:left="2835" w:hanging="567"/>
    </w:pPr>
  </w:style>
  <w:style w:type="paragraph" w:customStyle="1" w:styleId="aff6">
    <w:name w:val="Подподподпункт"/>
    <w:basedOn w:val="a8"/>
    <w:pPr>
      <w:tabs>
        <w:tab w:val="num" w:pos="2268"/>
      </w:tabs>
      <w:ind w:left="2268" w:hanging="567"/>
    </w:pPr>
  </w:style>
  <w:style w:type="paragraph" w:styleId="aff7">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8">
    <w:name w:val="annotation reference"/>
    <w:uiPriority w:val="99"/>
    <w:rsid w:val="00DC6AF4"/>
    <w:rPr>
      <w:sz w:val="16"/>
    </w:rPr>
  </w:style>
  <w:style w:type="paragraph" w:customStyle="1" w:styleId="14">
    <w:name w:val="Название1"/>
    <w:basedOn w:val="a8"/>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d">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b">
    <w:name w:val="Table Grid"/>
    <w:basedOn w:val="aa"/>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c">
    <w:name w:val="endnote text"/>
    <w:basedOn w:val="a8"/>
    <w:link w:val="affd"/>
    <w:rsid w:val="006C5B2A"/>
    <w:rPr>
      <w:sz w:val="20"/>
    </w:rPr>
  </w:style>
  <w:style w:type="character" w:customStyle="1" w:styleId="affd">
    <w:name w:val="Текст концевой сноски Знак"/>
    <w:link w:val="affc"/>
    <w:rsid w:val="006C5B2A"/>
    <w:rPr>
      <w:snapToGrid w:val="0"/>
    </w:rPr>
  </w:style>
  <w:style w:type="character" w:styleId="affe">
    <w:name w:val="endnote reference"/>
    <w:uiPriority w:val="99"/>
    <w:rsid w:val="006C5B2A"/>
    <w:rPr>
      <w:vertAlign w:val="superscript"/>
    </w:rPr>
  </w:style>
  <w:style w:type="character" w:customStyle="1" w:styleId="af5">
    <w:name w:val="Текст сноски Знак"/>
    <w:link w:val="af4"/>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spacing w:before="240"/>
      <w:jc w:val="center"/>
    </w:pPr>
    <w:rPr>
      <w:rFonts w:ascii="Arial" w:hAnsi="Arial"/>
      <w:b/>
      <w:szCs w:val="28"/>
    </w:rPr>
  </w:style>
  <w:style w:type="paragraph" w:styleId="afff">
    <w:name w:val="Revision"/>
    <w:hidden/>
    <w:uiPriority w:val="99"/>
    <w:semiHidden/>
    <w:rsid w:val="00E21873"/>
    <w:rPr>
      <w:snapToGrid w:val="0"/>
      <w:sz w:val="28"/>
    </w:rPr>
  </w:style>
  <w:style w:type="paragraph" w:customStyle="1" w:styleId="a1">
    <w:name w:val="УРОВЕНЬ_(а)"/>
    <w:basedOn w:val="affa"/>
    <w:qFormat/>
    <w:rsid w:val="00433D87"/>
    <w:pPr>
      <w:numPr>
        <w:ilvl w:val="3"/>
        <w:numId w:val="36"/>
      </w:numPr>
      <w:tabs>
        <w:tab w:val="num" w:pos="360"/>
        <w:tab w:val="num" w:pos="1701"/>
      </w:tabs>
      <w:spacing w:before="120"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a"/>
    <w:qFormat/>
    <w:rsid w:val="00433D87"/>
    <w:pPr>
      <w:numPr>
        <w:ilvl w:val="4"/>
        <w:numId w:val="36"/>
      </w:numPr>
      <w:tabs>
        <w:tab w:val="num" w:pos="360"/>
        <w:tab w:val="num" w:pos="1080"/>
      </w:tabs>
      <w:spacing w:before="120" w:line="360" w:lineRule="exact"/>
      <w:ind w:left="1080" w:hanging="1080"/>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a"/>
    <w:qFormat/>
    <w:rsid w:val="00433D87"/>
    <w:pPr>
      <w:numPr>
        <w:ilvl w:val="6"/>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3">
    <w:name w:val="УРОВЕНЬ_Абзац_тип3"/>
    <w:basedOn w:val="affa"/>
    <w:qFormat/>
    <w:rsid w:val="00433D87"/>
    <w:pPr>
      <w:numPr>
        <w:ilvl w:val="7"/>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a2">
    <w:name w:val="УРОВЕНЬ_Подпись"/>
    <w:basedOn w:val="affa"/>
    <w:qFormat/>
    <w:rsid w:val="00433D87"/>
    <w:pPr>
      <w:keepNext/>
      <w:numPr>
        <w:ilvl w:val="5"/>
        <w:numId w:val="36"/>
      </w:numPr>
      <w:tabs>
        <w:tab w:val="num" w:pos="360"/>
        <w:tab w:val="num" w:pos="1080"/>
      </w:tabs>
      <w:spacing w:before="120" w:after="120" w:line="360" w:lineRule="exact"/>
      <w:ind w:left="720" w:firstLine="567"/>
      <w:contextualSpacing w:val="0"/>
      <w:jc w:val="right"/>
      <w:outlineLvl w:val="3"/>
    </w:pPr>
    <w:rPr>
      <w:rFonts w:ascii="Times New Roman" w:eastAsia="Calibri" w:hAnsi="Times New Roman"/>
      <w:noProof w:val="0"/>
      <w:sz w:val="26"/>
      <w:szCs w:val="28"/>
    </w:rPr>
  </w:style>
  <w:style w:type="character" w:styleId="afff0">
    <w:name w:val="Strong"/>
    <w:uiPriority w:val="22"/>
    <w:qFormat/>
    <w:rsid w:val="0013638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12611">
      <w:bodyDiv w:val="1"/>
      <w:marLeft w:val="0"/>
      <w:marRight w:val="0"/>
      <w:marTop w:val="0"/>
      <w:marBottom w:val="0"/>
      <w:divBdr>
        <w:top w:val="none" w:sz="0" w:space="0" w:color="auto"/>
        <w:left w:val="none" w:sz="0" w:space="0" w:color="auto"/>
        <w:bottom w:val="none" w:sz="0" w:space="0" w:color="auto"/>
        <w:right w:val="none" w:sz="0" w:space="0" w:color="auto"/>
      </w:divBdr>
      <w:divsChild>
        <w:div w:id="1057708852">
          <w:marLeft w:val="450"/>
          <w:marRight w:val="0"/>
          <w:marTop w:val="150"/>
          <w:marBottom w:val="0"/>
          <w:divBdr>
            <w:top w:val="none" w:sz="0" w:space="0" w:color="auto"/>
            <w:left w:val="none" w:sz="0" w:space="0" w:color="auto"/>
            <w:bottom w:val="none" w:sz="0" w:space="0" w:color="auto"/>
            <w:right w:val="none" w:sz="0" w:space="0" w:color="auto"/>
          </w:divBdr>
          <w:divsChild>
            <w:div w:id="2012950152">
              <w:marLeft w:val="0"/>
              <w:marRight w:val="0"/>
              <w:marTop w:val="0"/>
              <w:marBottom w:val="0"/>
              <w:divBdr>
                <w:top w:val="none" w:sz="0" w:space="0" w:color="auto"/>
                <w:left w:val="none" w:sz="0" w:space="0" w:color="auto"/>
                <w:bottom w:val="none" w:sz="0" w:space="0" w:color="auto"/>
                <w:right w:val="none" w:sz="0" w:space="0" w:color="auto"/>
              </w:divBdr>
              <w:divsChild>
                <w:div w:id="64713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8223">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4085825">
      <w:bodyDiv w:val="1"/>
      <w:marLeft w:val="0"/>
      <w:marRight w:val="0"/>
      <w:marTop w:val="0"/>
      <w:marBottom w:val="0"/>
      <w:divBdr>
        <w:top w:val="none" w:sz="0" w:space="0" w:color="auto"/>
        <w:left w:val="none" w:sz="0" w:space="0" w:color="auto"/>
        <w:bottom w:val="none" w:sz="0" w:space="0" w:color="auto"/>
        <w:right w:val="none" w:sz="0" w:space="0" w:color="auto"/>
      </w:divBdr>
    </w:div>
    <w:div w:id="585770565">
      <w:bodyDiv w:val="1"/>
      <w:marLeft w:val="0"/>
      <w:marRight w:val="0"/>
      <w:marTop w:val="0"/>
      <w:marBottom w:val="0"/>
      <w:divBdr>
        <w:top w:val="none" w:sz="0" w:space="0" w:color="auto"/>
        <w:left w:val="none" w:sz="0" w:space="0" w:color="auto"/>
        <w:bottom w:val="none" w:sz="0" w:space="0" w:color="auto"/>
        <w:right w:val="none" w:sz="0" w:space="0" w:color="auto"/>
      </w:divBdr>
    </w:div>
    <w:div w:id="797260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54549375">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15950852">
      <w:bodyDiv w:val="1"/>
      <w:marLeft w:val="0"/>
      <w:marRight w:val="0"/>
      <w:marTop w:val="0"/>
      <w:marBottom w:val="0"/>
      <w:divBdr>
        <w:top w:val="none" w:sz="0" w:space="0" w:color="auto"/>
        <w:left w:val="none" w:sz="0" w:space="0" w:color="auto"/>
        <w:bottom w:val="none" w:sz="0" w:space="0" w:color="auto"/>
        <w:right w:val="none" w:sz="0" w:space="0" w:color="auto"/>
      </w:divBdr>
    </w:div>
    <w:div w:id="124441515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032004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18580758">
      <w:bodyDiv w:val="1"/>
      <w:marLeft w:val="0"/>
      <w:marRight w:val="0"/>
      <w:marTop w:val="0"/>
      <w:marBottom w:val="0"/>
      <w:divBdr>
        <w:top w:val="none" w:sz="0" w:space="0" w:color="auto"/>
        <w:left w:val="none" w:sz="0" w:space="0" w:color="auto"/>
        <w:bottom w:val="none" w:sz="0" w:space="0" w:color="auto"/>
        <w:right w:val="none" w:sz="0" w:space="0" w:color="auto"/>
      </w:divBdr>
    </w:div>
    <w:div w:id="2025932695">
      <w:bodyDiv w:val="1"/>
      <w:marLeft w:val="0"/>
      <w:marRight w:val="0"/>
      <w:marTop w:val="0"/>
      <w:marBottom w:val="0"/>
      <w:divBdr>
        <w:top w:val="none" w:sz="0" w:space="0" w:color="auto"/>
        <w:left w:val="none" w:sz="0" w:space="0" w:color="auto"/>
        <w:bottom w:val="none" w:sz="0" w:space="0" w:color="auto"/>
        <w:right w:val="none" w:sz="0" w:space="0" w:color="auto"/>
      </w:divBdr>
    </w:div>
    <w:div w:id="204597804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8BF5A-8B97-463F-9A5A-DE52AAD16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3198</Words>
  <Characters>18229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21385</CharactersWithSpaces>
  <SharedDoc>false</SharedDoc>
  <HLinks>
    <vt:vector size="594" baseType="variant">
      <vt:variant>
        <vt:i4>7274549</vt:i4>
      </vt:variant>
      <vt:variant>
        <vt:i4>597</vt:i4>
      </vt:variant>
      <vt:variant>
        <vt:i4>0</vt:i4>
      </vt:variant>
      <vt:variant>
        <vt:i4>5</vt:i4>
      </vt:variant>
      <vt:variant>
        <vt:lpwstr>http://www.zakupki.gov.ru/</vt:lpwstr>
      </vt:variant>
      <vt:variant>
        <vt:lpwstr/>
      </vt:variant>
      <vt:variant>
        <vt:i4>1245239</vt:i4>
      </vt:variant>
      <vt:variant>
        <vt:i4>584</vt:i4>
      </vt:variant>
      <vt:variant>
        <vt:i4>0</vt:i4>
      </vt:variant>
      <vt:variant>
        <vt:i4>5</vt:i4>
      </vt:variant>
      <vt:variant>
        <vt:lpwstr/>
      </vt:variant>
      <vt:variant>
        <vt:lpwstr>_Toc465263039</vt:lpwstr>
      </vt:variant>
      <vt:variant>
        <vt:i4>1245239</vt:i4>
      </vt:variant>
      <vt:variant>
        <vt:i4>578</vt:i4>
      </vt:variant>
      <vt:variant>
        <vt:i4>0</vt:i4>
      </vt:variant>
      <vt:variant>
        <vt:i4>5</vt:i4>
      </vt:variant>
      <vt:variant>
        <vt:lpwstr/>
      </vt:variant>
      <vt:variant>
        <vt:lpwstr>_Toc465263038</vt:lpwstr>
      </vt:variant>
      <vt:variant>
        <vt:i4>1245239</vt:i4>
      </vt:variant>
      <vt:variant>
        <vt:i4>572</vt:i4>
      </vt:variant>
      <vt:variant>
        <vt:i4>0</vt:i4>
      </vt:variant>
      <vt:variant>
        <vt:i4>5</vt:i4>
      </vt:variant>
      <vt:variant>
        <vt:lpwstr/>
      </vt:variant>
      <vt:variant>
        <vt:lpwstr>_Toc465263037</vt:lpwstr>
      </vt:variant>
      <vt:variant>
        <vt:i4>1245239</vt:i4>
      </vt:variant>
      <vt:variant>
        <vt:i4>566</vt:i4>
      </vt:variant>
      <vt:variant>
        <vt:i4>0</vt:i4>
      </vt:variant>
      <vt:variant>
        <vt:i4>5</vt:i4>
      </vt:variant>
      <vt:variant>
        <vt:lpwstr/>
      </vt:variant>
      <vt:variant>
        <vt:lpwstr>_Toc465263036</vt:lpwstr>
      </vt:variant>
      <vt:variant>
        <vt:i4>1245239</vt:i4>
      </vt:variant>
      <vt:variant>
        <vt:i4>560</vt:i4>
      </vt:variant>
      <vt:variant>
        <vt:i4>0</vt:i4>
      </vt:variant>
      <vt:variant>
        <vt:i4>5</vt:i4>
      </vt:variant>
      <vt:variant>
        <vt:lpwstr/>
      </vt:variant>
      <vt:variant>
        <vt:lpwstr>_Toc465263035</vt:lpwstr>
      </vt:variant>
      <vt:variant>
        <vt:i4>1245239</vt:i4>
      </vt:variant>
      <vt:variant>
        <vt:i4>554</vt:i4>
      </vt:variant>
      <vt:variant>
        <vt:i4>0</vt:i4>
      </vt:variant>
      <vt:variant>
        <vt:i4>5</vt:i4>
      </vt:variant>
      <vt:variant>
        <vt:lpwstr/>
      </vt:variant>
      <vt:variant>
        <vt:lpwstr>_Toc465263034</vt:lpwstr>
      </vt:variant>
      <vt:variant>
        <vt:i4>1245239</vt:i4>
      </vt:variant>
      <vt:variant>
        <vt:i4>548</vt:i4>
      </vt:variant>
      <vt:variant>
        <vt:i4>0</vt:i4>
      </vt:variant>
      <vt:variant>
        <vt:i4>5</vt:i4>
      </vt:variant>
      <vt:variant>
        <vt:lpwstr/>
      </vt:variant>
      <vt:variant>
        <vt:lpwstr>_Toc465263033</vt:lpwstr>
      </vt:variant>
      <vt:variant>
        <vt:i4>1245239</vt:i4>
      </vt:variant>
      <vt:variant>
        <vt:i4>542</vt:i4>
      </vt:variant>
      <vt:variant>
        <vt:i4>0</vt:i4>
      </vt:variant>
      <vt:variant>
        <vt:i4>5</vt:i4>
      </vt:variant>
      <vt:variant>
        <vt:lpwstr/>
      </vt:variant>
      <vt:variant>
        <vt:lpwstr>_Toc465263032</vt:lpwstr>
      </vt:variant>
      <vt:variant>
        <vt:i4>1245239</vt:i4>
      </vt:variant>
      <vt:variant>
        <vt:i4>536</vt:i4>
      </vt:variant>
      <vt:variant>
        <vt:i4>0</vt:i4>
      </vt:variant>
      <vt:variant>
        <vt:i4>5</vt:i4>
      </vt:variant>
      <vt:variant>
        <vt:lpwstr/>
      </vt:variant>
      <vt:variant>
        <vt:lpwstr>_Toc465263031</vt:lpwstr>
      </vt:variant>
      <vt:variant>
        <vt:i4>1245239</vt:i4>
      </vt:variant>
      <vt:variant>
        <vt:i4>530</vt:i4>
      </vt:variant>
      <vt:variant>
        <vt:i4>0</vt:i4>
      </vt:variant>
      <vt:variant>
        <vt:i4>5</vt:i4>
      </vt:variant>
      <vt:variant>
        <vt:lpwstr/>
      </vt:variant>
      <vt:variant>
        <vt:lpwstr>_Toc465263030</vt:lpwstr>
      </vt:variant>
      <vt:variant>
        <vt:i4>1179703</vt:i4>
      </vt:variant>
      <vt:variant>
        <vt:i4>524</vt:i4>
      </vt:variant>
      <vt:variant>
        <vt:i4>0</vt:i4>
      </vt:variant>
      <vt:variant>
        <vt:i4>5</vt:i4>
      </vt:variant>
      <vt:variant>
        <vt:lpwstr/>
      </vt:variant>
      <vt:variant>
        <vt:lpwstr>_Toc465263029</vt:lpwstr>
      </vt:variant>
      <vt:variant>
        <vt:i4>1179703</vt:i4>
      </vt:variant>
      <vt:variant>
        <vt:i4>518</vt:i4>
      </vt:variant>
      <vt:variant>
        <vt:i4>0</vt:i4>
      </vt:variant>
      <vt:variant>
        <vt:i4>5</vt:i4>
      </vt:variant>
      <vt:variant>
        <vt:lpwstr/>
      </vt:variant>
      <vt:variant>
        <vt:lpwstr>_Toc465263028</vt:lpwstr>
      </vt:variant>
      <vt:variant>
        <vt:i4>1179703</vt:i4>
      </vt:variant>
      <vt:variant>
        <vt:i4>512</vt:i4>
      </vt:variant>
      <vt:variant>
        <vt:i4>0</vt:i4>
      </vt:variant>
      <vt:variant>
        <vt:i4>5</vt:i4>
      </vt:variant>
      <vt:variant>
        <vt:lpwstr/>
      </vt:variant>
      <vt:variant>
        <vt:lpwstr>_Toc465263027</vt:lpwstr>
      </vt:variant>
      <vt:variant>
        <vt:i4>1179703</vt:i4>
      </vt:variant>
      <vt:variant>
        <vt:i4>506</vt:i4>
      </vt:variant>
      <vt:variant>
        <vt:i4>0</vt:i4>
      </vt:variant>
      <vt:variant>
        <vt:i4>5</vt:i4>
      </vt:variant>
      <vt:variant>
        <vt:lpwstr/>
      </vt:variant>
      <vt:variant>
        <vt:lpwstr>_Toc465263026</vt:lpwstr>
      </vt:variant>
      <vt:variant>
        <vt:i4>1179703</vt:i4>
      </vt:variant>
      <vt:variant>
        <vt:i4>500</vt:i4>
      </vt:variant>
      <vt:variant>
        <vt:i4>0</vt:i4>
      </vt:variant>
      <vt:variant>
        <vt:i4>5</vt:i4>
      </vt:variant>
      <vt:variant>
        <vt:lpwstr/>
      </vt:variant>
      <vt:variant>
        <vt:lpwstr>_Toc465263025</vt:lpwstr>
      </vt:variant>
      <vt:variant>
        <vt:i4>1179703</vt:i4>
      </vt:variant>
      <vt:variant>
        <vt:i4>494</vt:i4>
      </vt:variant>
      <vt:variant>
        <vt:i4>0</vt:i4>
      </vt:variant>
      <vt:variant>
        <vt:i4>5</vt:i4>
      </vt:variant>
      <vt:variant>
        <vt:lpwstr/>
      </vt:variant>
      <vt:variant>
        <vt:lpwstr>_Toc465263024</vt:lpwstr>
      </vt:variant>
      <vt:variant>
        <vt:i4>1179703</vt:i4>
      </vt:variant>
      <vt:variant>
        <vt:i4>488</vt:i4>
      </vt:variant>
      <vt:variant>
        <vt:i4>0</vt:i4>
      </vt:variant>
      <vt:variant>
        <vt:i4>5</vt:i4>
      </vt:variant>
      <vt:variant>
        <vt:lpwstr/>
      </vt:variant>
      <vt:variant>
        <vt:lpwstr>_Toc465263023</vt:lpwstr>
      </vt:variant>
      <vt:variant>
        <vt:i4>1179703</vt:i4>
      </vt:variant>
      <vt:variant>
        <vt:i4>482</vt:i4>
      </vt:variant>
      <vt:variant>
        <vt:i4>0</vt:i4>
      </vt:variant>
      <vt:variant>
        <vt:i4>5</vt:i4>
      </vt:variant>
      <vt:variant>
        <vt:lpwstr/>
      </vt:variant>
      <vt:variant>
        <vt:lpwstr>_Toc465263022</vt:lpwstr>
      </vt:variant>
      <vt:variant>
        <vt:i4>1179703</vt:i4>
      </vt:variant>
      <vt:variant>
        <vt:i4>476</vt:i4>
      </vt:variant>
      <vt:variant>
        <vt:i4>0</vt:i4>
      </vt:variant>
      <vt:variant>
        <vt:i4>5</vt:i4>
      </vt:variant>
      <vt:variant>
        <vt:lpwstr/>
      </vt:variant>
      <vt:variant>
        <vt:lpwstr>_Toc465263021</vt:lpwstr>
      </vt:variant>
      <vt:variant>
        <vt:i4>1179703</vt:i4>
      </vt:variant>
      <vt:variant>
        <vt:i4>470</vt:i4>
      </vt:variant>
      <vt:variant>
        <vt:i4>0</vt:i4>
      </vt:variant>
      <vt:variant>
        <vt:i4>5</vt:i4>
      </vt:variant>
      <vt:variant>
        <vt:lpwstr/>
      </vt:variant>
      <vt:variant>
        <vt:lpwstr>_Toc465263020</vt:lpwstr>
      </vt:variant>
      <vt:variant>
        <vt:i4>1114167</vt:i4>
      </vt:variant>
      <vt:variant>
        <vt:i4>464</vt:i4>
      </vt:variant>
      <vt:variant>
        <vt:i4>0</vt:i4>
      </vt:variant>
      <vt:variant>
        <vt:i4>5</vt:i4>
      </vt:variant>
      <vt:variant>
        <vt:lpwstr/>
      </vt:variant>
      <vt:variant>
        <vt:lpwstr>_Toc465263019</vt:lpwstr>
      </vt:variant>
      <vt:variant>
        <vt:i4>1114167</vt:i4>
      </vt:variant>
      <vt:variant>
        <vt:i4>458</vt:i4>
      </vt:variant>
      <vt:variant>
        <vt:i4>0</vt:i4>
      </vt:variant>
      <vt:variant>
        <vt:i4>5</vt:i4>
      </vt:variant>
      <vt:variant>
        <vt:lpwstr/>
      </vt:variant>
      <vt:variant>
        <vt:lpwstr>_Toc465263018</vt:lpwstr>
      </vt:variant>
      <vt:variant>
        <vt:i4>1114167</vt:i4>
      </vt:variant>
      <vt:variant>
        <vt:i4>452</vt:i4>
      </vt:variant>
      <vt:variant>
        <vt:i4>0</vt:i4>
      </vt:variant>
      <vt:variant>
        <vt:i4>5</vt:i4>
      </vt:variant>
      <vt:variant>
        <vt:lpwstr/>
      </vt:variant>
      <vt:variant>
        <vt:lpwstr>_Toc465263017</vt:lpwstr>
      </vt:variant>
      <vt:variant>
        <vt:i4>1114167</vt:i4>
      </vt:variant>
      <vt:variant>
        <vt:i4>446</vt:i4>
      </vt:variant>
      <vt:variant>
        <vt:i4>0</vt:i4>
      </vt:variant>
      <vt:variant>
        <vt:i4>5</vt:i4>
      </vt:variant>
      <vt:variant>
        <vt:lpwstr/>
      </vt:variant>
      <vt:variant>
        <vt:lpwstr>_Toc465263016</vt:lpwstr>
      </vt:variant>
      <vt:variant>
        <vt:i4>1114167</vt:i4>
      </vt:variant>
      <vt:variant>
        <vt:i4>440</vt:i4>
      </vt:variant>
      <vt:variant>
        <vt:i4>0</vt:i4>
      </vt:variant>
      <vt:variant>
        <vt:i4>5</vt:i4>
      </vt:variant>
      <vt:variant>
        <vt:lpwstr/>
      </vt:variant>
      <vt:variant>
        <vt:lpwstr>_Toc465263015</vt:lpwstr>
      </vt:variant>
      <vt:variant>
        <vt:i4>1114167</vt:i4>
      </vt:variant>
      <vt:variant>
        <vt:i4>434</vt:i4>
      </vt:variant>
      <vt:variant>
        <vt:i4>0</vt:i4>
      </vt:variant>
      <vt:variant>
        <vt:i4>5</vt:i4>
      </vt:variant>
      <vt:variant>
        <vt:lpwstr/>
      </vt:variant>
      <vt:variant>
        <vt:lpwstr>_Toc465263014</vt:lpwstr>
      </vt:variant>
      <vt:variant>
        <vt:i4>1114167</vt:i4>
      </vt:variant>
      <vt:variant>
        <vt:i4>428</vt:i4>
      </vt:variant>
      <vt:variant>
        <vt:i4>0</vt:i4>
      </vt:variant>
      <vt:variant>
        <vt:i4>5</vt:i4>
      </vt:variant>
      <vt:variant>
        <vt:lpwstr/>
      </vt:variant>
      <vt:variant>
        <vt:lpwstr>_Toc465263013</vt:lpwstr>
      </vt:variant>
      <vt:variant>
        <vt:i4>1114167</vt:i4>
      </vt:variant>
      <vt:variant>
        <vt:i4>422</vt:i4>
      </vt:variant>
      <vt:variant>
        <vt:i4>0</vt:i4>
      </vt:variant>
      <vt:variant>
        <vt:i4>5</vt:i4>
      </vt:variant>
      <vt:variant>
        <vt:lpwstr/>
      </vt:variant>
      <vt:variant>
        <vt:lpwstr>_Toc465263012</vt:lpwstr>
      </vt:variant>
      <vt:variant>
        <vt:i4>1114167</vt:i4>
      </vt:variant>
      <vt:variant>
        <vt:i4>416</vt:i4>
      </vt:variant>
      <vt:variant>
        <vt:i4>0</vt:i4>
      </vt:variant>
      <vt:variant>
        <vt:i4>5</vt:i4>
      </vt:variant>
      <vt:variant>
        <vt:lpwstr/>
      </vt:variant>
      <vt:variant>
        <vt:lpwstr>_Toc465263011</vt:lpwstr>
      </vt:variant>
      <vt:variant>
        <vt:i4>1114167</vt:i4>
      </vt:variant>
      <vt:variant>
        <vt:i4>410</vt:i4>
      </vt:variant>
      <vt:variant>
        <vt:i4>0</vt:i4>
      </vt:variant>
      <vt:variant>
        <vt:i4>5</vt:i4>
      </vt:variant>
      <vt:variant>
        <vt:lpwstr/>
      </vt:variant>
      <vt:variant>
        <vt:lpwstr>_Toc465263010</vt:lpwstr>
      </vt:variant>
      <vt:variant>
        <vt:i4>1048631</vt:i4>
      </vt:variant>
      <vt:variant>
        <vt:i4>404</vt:i4>
      </vt:variant>
      <vt:variant>
        <vt:i4>0</vt:i4>
      </vt:variant>
      <vt:variant>
        <vt:i4>5</vt:i4>
      </vt:variant>
      <vt:variant>
        <vt:lpwstr/>
      </vt:variant>
      <vt:variant>
        <vt:lpwstr>_Toc465263009</vt:lpwstr>
      </vt:variant>
      <vt:variant>
        <vt:i4>1048631</vt:i4>
      </vt:variant>
      <vt:variant>
        <vt:i4>398</vt:i4>
      </vt:variant>
      <vt:variant>
        <vt:i4>0</vt:i4>
      </vt:variant>
      <vt:variant>
        <vt:i4>5</vt:i4>
      </vt:variant>
      <vt:variant>
        <vt:lpwstr/>
      </vt:variant>
      <vt:variant>
        <vt:lpwstr>_Toc465263008</vt:lpwstr>
      </vt:variant>
      <vt:variant>
        <vt:i4>1048631</vt:i4>
      </vt:variant>
      <vt:variant>
        <vt:i4>392</vt:i4>
      </vt:variant>
      <vt:variant>
        <vt:i4>0</vt:i4>
      </vt:variant>
      <vt:variant>
        <vt:i4>5</vt:i4>
      </vt:variant>
      <vt:variant>
        <vt:lpwstr/>
      </vt:variant>
      <vt:variant>
        <vt:lpwstr>_Toc465263007</vt:lpwstr>
      </vt:variant>
      <vt:variant>
        <vt:i4>1048631</vt:i4>
      </vt:variant>
      <vt:variant>
        <vt:i4>386</vt:i4>
      </vt:variant>
      <vt:variant>
        <vt:i4>0</vt:i4>
      </vt:variant>
      <vt:variant>
        <vt:i4>5</vt:i4>
      </vt:variant>
      <vt:variant>
        <vt:lpwstr/>
      </vt:variant>
      <vt:variant>
        <vt:lpwstr>_Toc465263006</vt:lpwstr>
      </vt:variant>
      <vt:variant>
        <vt:i4>1048631</vt:i4>
      </vt:variant>
      <vt:variant>
        <vt:i4>380</vt:i4>
      </vt:variant>
      <vt:variant>
        <vt:i4>0</vt:i4>
      </vt:variant>
      <vt:variant>
        <vt:i4>5</vt:i4>
      </vt:variant>
      <vt:variant>
        <vt:lpwstr/>
      </vt:variant>
      <vt:variant>
        <vt:lpwstr>_Toc465263005</vt:lpwstr>
      </vt:variant>
      <vt:variant>
        <vt:i4>1048631</vt:i4>
      </vt:variant>
      <vt:variant>
        <vt:i4>374</vt:i4>
      </vt:variant>
      <vt:variant>
        <vt:i4>0</vt:i4>
      </vt:variant>
      <vt:variant>
        <vt:i4>5</vt:i4>
      </vt:variant>
      <vt:variant>
        <vt:lpwstr/>
      </vt:variant>
      <vt:variant>
        <vt:lpwstr>_Toc465263004</vt:lpwstr>
      </vt:variant>
      <vt:variant>
        <vt:i4>1048631</vt:i4>
      </vt:variant>
      <vt:variant>
        <vt:i4>368</vt:i4>
      </vt:variant>
      <vt:variant>
        <vt:i4>0</vt:i4>
      </vt:variant>
      <vt:variant>
        <vt:i4>5</vt:i4>
      </vt:variant>
      <vt:variant>
        <vt:lpwstr/>
      </vt:variant>
      <vt:variant>
        <vt:lpwstr>_Toc465263003</vt:lpwstr>
      </vt:variant>
      <vt:variant>
        <vt:i4>1048631</vt:i4>
      </vt:variant>
      <vt:variant>
        <vt:i4>362</vt:i4>
      </vt:variant>
      <vt:variant>
        <vt:i4>0</vt:i4>
      </vt:variant>
      <vt:variant>
        <vt:i4>5</vt:i4>
      </vt:variant>
      <vt:variant>
        <vt:lpwstr/>
      </vt:variant>
      <vt:variant>
        <vt:lpwstr>_Toc465263002</vt:lpwstr>
      </vt:variant>
      <vt:variant>
        <vt:i4>1048631</vt:i4>
      </vt:variant>
      <vt:variant>
        <vt:i4>356</vt:i4>
      </vt:variant>
      <vt:variant>
        <vt:i4>0</vt:i4>
      </vt:variant>
      <vt:variant>
        <vt:i4>5</vt:i4>
      </vt:variant>
      <vt:variant>
        <vt:lpwstr/>
      </vt:variant>
      <vt:variant>
        <vt:lpwstr>_Toc465263001</vt:lpwstr>
      </vt:variant>
      <vt:variant>
        <vt:i4>1048631</vt:i4>
      </vt:variant>
      <vt:variant>
        <vt:i4>350</vt:i4>
      </vt:variant>
      <vt:variant>
        <vt:i4>0</vt:i4>
      </vt:variant>
      <vt:variant>
        <vt:i4>5</vt:i4>
      </vt:variant>
      <vt:variant>
        <vt:lpwstr/>
      </vt:variant>
      <vt:variant>
        <vt:lpwstr>_Toc465263000</vt:lpwstr>
      </vt:variant>
      <vt:variant>
        <vt:i4>1572926</vt:i4>
      </vt:variant>
      <vt:variant>
        <vt:i4>344</vt:i4>
      </vt:variant>
      <vt:variant>
        <vt:i4>0</vt:i4>
      </vt:variant>
      <vt:variant>
        <vt:i4>5</vt:i4>
      </vt:variant>
      <vt:variant>
        <vt:lpwstr/>
      </vt:variant>
      <vt:variant>
        <vt:lpwstr>_Toc465262999</vt:lpwstr>
      </vt:variant>
      <vt:variant>
        <vt:i4>1572926</vt:i4>
      </vt:variant>
      <vt:variant>
        <vt:i4>338</vt:i4>
      </vt:variant>
      <vt:variant>
        <vt:i4>0</vt:i4>
      </vt:variant>
      <vt:variant>
        <vt:i4>5</vt:i4>
      </vt:variant>
      <vt:variant>
        <vt:lpwstr/>
      </vt:variant>
      <vt:variant>
        <vt:lpwstr>_Toc465262998</vt:lpwstr>
      </vt:variant>
      <vt:variant>
        <vt:i4>1572926</vt:i4>
      </vt:variant>
      <vt:variant>
        <vt:i4>332</vt:i4>
      </vt:variant>
      <vt:variant>
        <vt:i4>0</vt:i4>
      </vt:variant>
      <vt:variant>
        <vt:i4>5</vt:i4>
      </vt:variant>
      <vt:variant>
        <vt:lpwstr/>
      </vt:variant>
      <vt:variant>
        <vt:lpwstr>_Toc465262997</vt:lpwstr>
      </vt:variant>
      <vt:variant>
        <vt:i4>1572926</vt:i4>
      </vt:variant>
      <vt:variant>
        <vt:i4>326</vt:i4>
      </vt:variant>
      <vt:variant>
        <vt:i4>0</vt:i4>
      </vt:variant>
      <vt:variant>
        <vt:i4>5</vt:i4>
      </vt:variant>
      <vt:variant>
        <vt:lpwstr/>
      </vt:variant>
      <vt:variant>
        <vt:lpwstr>_Toc465262996</vt:lpwstr>
      </vt:variant>
      <vt:variant>
        <vt:i4>1572926</vt:i4>
      </vt:variant>
      <vt:variant>
        <vt:i4>320</vt:i4>
      </vt:variant>
      <vt:variant>
        <vt:i4>0</vt:i4>
      </vt:variant>
      <vt:variant>
        <vt:i4>5</vt:i4>
      </vt:variant>
      <vt:variant>
        <vt:lpwstr/>
      </vt:variant>
      <vt:variant>
        <vt:lpwstr>_Toc465262995</vt:lpwstr>
      </vt:variant>
      <vt:variant>
        <vt:i4>1572926</vt:i4>
      </vt:variant>
      <vt:variant>
        <vt:i4>314</vt:i4>
      </vt:variant>
      <vt:variant>
        <vt:i4>0</vt:i4>
      </vt:variant>
      <vt:variant>
        <vt:i4>5</vt:i4>
      </vt:variant>
      <vt:variant>
        <vt:lpwstr/>
      </vt:variant>
      <vt:variant>
        <vt:lpwstr>_Toc465262994</vt:lpwstr>
      </vt:variant>
      <vt:variant>
        <vt:i4>1572926</vt:i4>
      </vt:variant>
      <vt:variant>
        <vt:i4>308</vt:i4>
      </vt:variant>
      <vt:variant>
        <vt:i4>0</vt:i4>
      </vt:variant>
      <vt:variant>
        <vt:i4>5</vt:i4>
      </vt:variant>
      <vt:variant>
        <vt:lpwstr/>
      </vt:variant>
      <vt:variant>
        <vt:lpwstr>_Toc465262993</vt:lpwstr>
      </vt:variant>
      <vt:variant>
        <vt:i4>1572926</vt:i4>
      </vt:variant>
      <vt:variant>
        <vt:i4>302</vt:i4>
      </vt:variant>
      <vt:variant>
        <vt:i4>0</vt:i4>
      </vt:variant>
      <vt:variant>
        <vt:i4>5</vt:i4>
      </vt:variant>
      <vt:variant>
        <vt:lpwstr/>
      </vt:variant>
      <vt:variant>
        <vt:lpwstr>_Toc465262992</vt:lpwstr>
      </vt:variant>
      <vt:variant>
        <vt:i4>1572926</vt:i4>
      </vt:variant>
      <vt:variant>
        <vt:i4>296</vt:i4>
      </vt:variant>
      <vt:variant>
        <vt:i4>0</vt:i4>
      </vt:variant>
      <vt:variant>
        <vt:i4>5</vt:i4>
      </vt:variant>
      <vt:variant>
        <vt:lpwstr/>
      </vt:variant>
      <vt:variant>
        <vt:lpwstr>_Toc465262991</vt:lpwstr>
      </vt:variant>
      <vt:variant>
        <vt:i4>1572926</vt:i4>
      </vt:variant>
      <vt:variant>
        <vt:i4>290</vt:i4>
      </vt:variant>
      <vt:variant>
        <vt:i4>0</vt:i4>
      </vt:variant>
      <vt:variant>
        <vt:i4>5</vt:i4>
      </vt:variant>
      <vt:variant>
        <vt:lpwstr/>
      </vt:variant>
      <vt:variant>
        <vt:lpwstr>_Toc465262990</vt:lpwstr>
      </vt:variant>
      <vt:variant>
        <vt:i4>1638462</vt:i4>
      </vt:variant>
      <vt:variant>
        <vt:i4>284</vt:i4>
      </vt:variant>
      <vt:variant>
        <vt:i4>0</vt:i4>
      </vt:variant>
      <vt:variant>
        <vt:i4>5</vt:i4>
      </vt:variant>
      <vt:variant>
        <vt:lpwstr/>
      </vt:variant>
      <vt:variant>
        <vt:lpwstr>_Toc465262989</vt:lpwstr>
      </vt:variant>
      <vt:variant>
        <vt:i4>1638462</vt:i4>
      </vt:variant>
      <vt:variant>
        <vt:i4>278</vt:i4>
      </vt:variant>
      <vt:variant>
        <vt:i4>0</vt:i4>
      </vt:variant>
      <vt:variant>
        <vt:i4>5</vt:i4>
      </vt:variant>
      <vt:variant>
        <vt:lpwstr/>
      </vt:variant>
      <vt:variant>
        <vt:lpwstr>_Toc465262988</vt:lpwstr>
      </vt:variant>
      <vt:variant>
        <vt:i4>1638462</vt:i4>
      </vt:variant>
      <vt:variant>
        <vt:i4>272</vt:i4>
      </vt:variant>
      <vt:variant>
        <vt:i4>0</vt:i4>
      </vt:variant>
      <vt:variant>
        <vt:i4>5</vt:i4>
      </vt:variant>
      <vt:variant>
        <vt:lpwstr/>
      </vt:variant>
      <vt:variant>
        <vt:lpwstr>_Toc465262987</vt:lpwstr>
      </vt:variant>
      <vt:variant>
        <vt:i4>1638462</vt:i4>
      </vt:variant>
      <vt:variant>
        <vt:i4>266</vt:i4>
      </vt:variant>
      <vt:variant>
        <vt:i4>0</vt:i4>
      </vt:variant>
      <vt:variant>
        <vt:i4>5</vt:i4>
      </vt:variant>
      <vt:variant>
        <vt:lpwstr/>
      </vt:variant>
      <vt:variant>
        <vt:lpwstr>_Toc465262986</vt:lpwstr>
      </vt:variant>
      <vt:variant>
        <vt:i4>1638462</vt:i4>
      </vt:variant>
      <vt:variant>
        <vt:i4>260</vt:i4>
      </vt:variant>
      <vt:variant>
        <vt:i4>0</vt:i4>
      </vt:variant>
      <vt:variant>
        <vt:i4>5</vt:i4>
      </vt:variant>
      <vt:variant>
        <vt:lpwstr/>
      </vt:variant>
      <vt:variant>
        <vt:lpwstr>_Toc465262985</vt:lpwstr>
      </vt:variant>
      <vt:variant>
        <vt:i4>1638462</vt:i4>
      </vt:variant>
      <vt:variant>
        <vt:i4>254</vt:i4>
      </vt:variant>
      <vt:variant>
        <vt:i4>0</vt:i4>
      </vt:variant>
      <vt:variant>
        <vt:i4>5</vt:i4>
      </vt:variant>
      <vt:variant>
        <vt:lpwstr/>
      </vt:variant>
      <vt:variant>
        <vt:lpwstr>_Toc465262984</vt:lpwstr>
      </vt:variant>
      <vt:variant>
        <vt:i4>1638462</vt:i4>
      </vt:variant>
      <vt:variant>
        <vt:i4>248</vt:i4>
      </vt:variant>
      <vt:variant>
        <vt:i4>0</vt:i4>
      </vt:variant>
      <vt:variant>
        <vt:i4>5</vt:i4>
      </vt:variant>
      <vt:variant>
        <vt:lpwstr/>
      </vt:variant>
      <vt:variant>
        <vt:lpwstr>_Toc465262983</vt:lpwstr>
      </vt:variant>
      <vt:variant>
        <vt:i4>1638462</vt:i4>
      </vt:variant>
      <vt:variant>
        <vt:i4>242</vt:i4>
      </vt:variant>
      <vt:variant>
        <vt:i4>0</vt:i4>
      </vt:variant>
      <vt:variant>
        <vt:i4>5</vt:i4>
      </vt:variant>
      <vt:variant>
        <vt:lpwstr/>
      </vt:variant>
      <vt:variant>
        <vt:lpwstr>_Toc465262982</vt:lpwstr>
      </vt:variant>
      <vt:variant>
        <vt:i4>1638462</vt:i4>
      </vt:variant>
      <vt:variant>
        <vt:i4>236</vt:i4>
      </vt:variant>
      <vt:variant>
        <vt:i4>0</vt:i4>
      </vt:variant>
      <vt:variant>
        <vt:i4>5</vt:i4>
      </vt:variant>
      <vt:variant>
        <vt:lpwstr/>
      </vt:variant>
      <vt:variant>
        <vt:lpwstr>_Toc465262981</vt:lpwstr>
      </vt:variant>
      <vt:variant>
        <vt:i4>1638462</vt:i4>
      </vt:variant>
      <vt:variant>
        <vt:i4>230</vt:i4>
      </vt:variant>
      <vt:variant>
        <vt:i4>0</vt:i4>
      </vt:variant>
      <vt:variant>
        <vt:i4>5</vt:i4>
      </vt:variant>
      <vt:variant>
        <vt:lpwstr/>
      </vt:variant>
      <vt:variant>
        <vt:lpwstr>_Toc465262980</vt:lpwstr>
      </vt:variant>
      <vt:variant>
        <vt:i4>1441854</vt:i4>
      </vt:variant>
      <vt:variant>
        <vt:i4>224</vt:i4>
      </vt:variant>
      <vt:variant>
        <vt:i4>0</vt:i4>
      </vt:variant>
      <vt:variant>
        <vt:i4>5</vt:i4>
      </vt:variant>
      <vt:variant>
        <vt:lpwstr/>
      </vt:variant>
      <vt:variant>
        <vt:lpwstr>_Toc465262979</vt:lpwstr>
      </vt:variant>
      <vt:variant>
        <vt:i4>1441854</vt:i4>
      </vt:variant>
      <vt:variant>
        <vt:i4>218</vt:i4>
      </vt:variant>
      <vt:variant>
        <vt:i4>0</vt:i4>
      </vt:variant>
      <vt:variant>
        <vt:i4>5</vt:i4>
      </vt:variant>
      <vt:variant>
        <vt:lpwstr/>
      </vt:variant>
      <vt:variant>
        <vt:lpwstr>_Toc465262978</vt:lpwstr>
      </vt:variant>
      <vt:variant>
        <vt:i4>1441854</vt:i4>
      </vt:variant>
      <vt:variant>
        <vt:i4>212</vt:i4>
      </vt:variant>
      <vt:variant>
        <vt:i4>0</vt:i4>
      </vt:variant>
      <vt:variant>
        <vt:i4>5</vt:i4>
      </vt:variant>
      <vt:variant>
        <vt:lpwstr/>
      </vt:variant>
      <vt:variant>
        <vt:lpwstr>_Toc465262977</vt:lpwstr>
      </vt:variant>
      <vt:variant>
        <vt:i4>1441854</vt:i4>
      </vt:variant>
      <vt:variant>
        <vt:i4>206</vt:i4>
      </vt:variant>
      <vt:variant>
        <vt:i4>0</vt:i4>
      </vt:variant>
      <vt:variant>
        <vt:i4>5</vt:i4>
      </vt:variant>
      <vt:variant>
        <vt:lpwstr/>
      </vt:variant>
      <vt:variant>
        <vt:lpwstr>_Toc465262976</vt:lpwstr>
      </vt:variant>
      <vt:variant>
        <vt:i4>1441854</vt:i4>
      </vt:variant>
      <vt:variant>
        <vt:i4>200</vt:i4>
      </vt:variant>
      <vt:variant>
        <vt:i4>0</vt:i4>
      </vt:variant>
      <vt:variant>
        <vt:i4>5</vt:i4>
      </vt:variant>
      <vt:variant>
        <vt:lpwstr/>
      </vt:variant>
      <vt:variant>
        <vt:lpwstr>_Toc465262975</vt:lpwstr>
      </vt:variant>
      <vt:variant>
        <vt:i4>1441854</vt:i4>
      </vt:variant>
      <vt:variant>
        <vt:i4>194</vt:i4>
      </vt:variant>
      <vt:variant>
        <vt:i4>0</vt:i4>
      </vt:variant>
      <vt:variant>
        <vt:i4>5</vt:i4>
      </vt:variant>
      <vt:variant>
        <vt:lpwstr/>
      </vt:variant>
      <vt:variant>
        <vt:lpwstr>_Toc465262974</vt:lpwstr>
      </vt:variant>
      <vt:variant>
        <vt:i4>1441854</vt:i4>
      </vt:variant>
      <vt:variant>
        <vt:i4>188</vt:i4>
      </vt:variant>
      <vt:variant>
        <vt:i4>0</vt:i4>
      </vt:variant>
      <vt:variant>
        <vt:i4>5</vt:i4>
      </vt:variant>
      <vt:variant>
        <vt:lpwstr/>
      </vt:variant>
      <vt:variant>
        <vt:lpwstr>_Toc465262973</vt:lpwstr>
      </vt:variant>
      <vt:variant>
        <vt:i4>1441854</vt:i4>
      </vt:variant>
      <vt:variant>
        <vt:i4>182</vt:i4>
      </vt:variant>
      <vt:variant>
        <vt:i4>0</vt:i4>
      </vt:variant>
      <vt:variant>
        <vt:i4>5</vt:i4>
      </vt:variant>
      <vt:variant>
        <vt:lpwstr/>
      </vt:variant>
      <vt:variant>
        <vt:lpwstr>_Toc465262972</vt:lpwstr>
      </vt:variant>
      <vt:variant>
        <vt:i4>1441854</vt:i4>
      </vt:variant>
      <vt:variant>
        <vt:i4>176</vt:i4>
      </vt:variant>
      <vt:variant>
        <vt:i4>0</vt:i4>
      </vt:variant>
      <vt:variant>
        <vt:i4>5</vt:i4>
      </vt:variant>
      <vt:variant>
        <vt:lpwstr/>
      </vt:variant>
      <vt:variant>
        <vt:lpwstr>_Toc465262971</vt:lpwstr>
      </vt:variant>
      <vt:variant>
        <vt:i4>1441854</vt:i4>
      </vt:variant>
      <vt:variant>
        <vt:i4>170</vt:i4>
      </vt:variant>
      <vt:variant>
        <vt:i4>0</vt:i4>
      </vt:variant>
      <vt:variant>
        <vt:i4>5</vt:i4>
      </vt:variant>
      <vt:variant>
        <vt:lpwstr/>
      </vt:variant>
      <vt:variant>
        <vt:lpwstr>_Toc465262970</vt:lpwstr>
      </vt:variant>
      <vt:variant>
        <vt:i4>1507390</vt:i4>
      </vt:variant>
      <vt:variant>
        <vt:i4>164</vt:i4>
      </vt:variant>
      <vt:variant>
        <vt:i4>0</vt:i4>
      </vt:variant>
      <vt:variant>
        <vt:i4>5</vt:i4>
      </vt:variant>
      <vt:variant>
        <vt:lpwstr/>
      </vt:variant>
      <vt:variant>
        <vt:lpwstr>_Toc465262969</vt:lpwstr>
      </vt:variant>
      <vt:variant>
        <vt:i4>1507390</vt:i4>
      </vt:variant>
      <vt:variant>
        <vt:i4>158</vt:i4>
      </vt:variant>
      <vt:variant>
        <vt:i4>0</vt:i4>
      </vt:variant>
      <vt:variant>
        <vt:i4>5</vt:i4>
      </vt:variant>
      <vt:variant>
        <vt:lpwstr/>
      </vt:variant>
      <vt:variant>
        <vt:lpwstr>_Toc465262968</vt:lpwstr>
      </vt:variant>
      <vt:variant>
        <vt:i4>1507390</vt:i4>
      </vt:variant>
      <vt:variant>
        <vt:i4>152</vt:i4>
      </vt:variant>
      <vt:variant>
        <vt:i4>0</vt:i4>
      </vt:variant>
      <vt:variant>
        <vt:i4>5</vt:i4>
      </vt:variant>
      <vt:variant>
        <vt:lpwstr/>
      </vt:variant>
      <vt:variant>
        <vt:lpwstr>_Toc465262967</vt:lpwstr>
      </vt:variant>
      <vt:variant>
        <vt:i4>1507390</vt:i4>
      </vt:variant>
      <vt:variant>
        <vt:i4>146</vt:i4>
      </vt:variant>
      <vt:variant>
        <vt:i4>0</vt:i4>
      </vt:variant>
      <vt:variant>
        <vt:i4>5</vt:i4>
      </vt:variant>
      <vt:variant>
        <vt:lpwstr/>
      </vt:variant>
      <vt:variant>
        <vt:lpwstr>_Toc465262966</vt:lpwstr>
      </vt:variant>
      <vt:variant>
        <vt:i4>1507390</vt:i4>
      </vt:variant>
      <vt:variant>
        <vt:i4>140</vt:i4>
      </vt:variant>
      <vt:variant>
        <vt:i4>0</vt:i4>
      </vt:variant>
      <vt:variant>
        <vt:i4>5</vt:i4>
      </vt:variant>
      <vt:variant>
        <vt:lpwstr/>
      </vt:variant>
      <vt:variant>
        <vt:lpwstr>_Toc465262965</vt:lpwstr>
      </vt:variant>
      <vt:variant>
        <vt:i4>1507390</vt:i4>
      </vt:variant>
      <vt:variant>
        <vt:i4>134</vt:i4>
      </vt:variant>
      <vt:variant>
        <vt:i4>0</vt:i4>
      </vt:variant>
      <vt:variant>
        <vt:i4>5</vt:i4>
      </vt:variant>
      <vt:variant>
        <vt:lpwstr/>
      </vt:variant>
      <vt:variant>
        <vt:lpwstr>_Toc465262964</vt:lpwstr>
      </vt:variant>
      <vt:variant>
        <vt:i4>1507390</vt:i4>
      </vt:variant>
      <vt:variant>
        <vt:i4>128</vt:i4>
      </vt:variant>
      <vt:variant>
        <vt:i4>0</vt:i4>
      </vt:variant>
      <vt:variant>
        <vt:i4>5</vt:i4>
      </vt:variant>
      <vt:variant>
        <vt:lpwstr/>
      </vt:variant>
      <vt:variant>
        <vt:lpwstr>_Toc465262963</vt:lpwstr>
      </vt:variant>
      <vt:variant>
        <vt:i4>1507390</vt:i4>
      </vt:variant>
      <vt:variant>
        <vt:i4>122</vt:i4>
      </vt:variant>
      <vt:variant>
        <vt:i4>0</vt:i4>
      </vt:variant>
      <vt:variant>
        <vt:i4>5</vt:i4>
      </vt:variant>
      <vt:variant>
        <vt:lpwstr/>
      </vt:variant>
      <vt:variant>
        <vt:lpwstr>_Toc465262962</vt:lpwstr>
      </vt:variant>
      <vt:variant>
        <vt:i4>1507390</vt:i4>
      </vt:variant>
      <vt:variant>
        <vt:i4>116</vt:i4>
      </vt:variant>
      <vt:variant>
        <vt:i4>0</vt:i4>
      </vt:variant>
      <vt:variant>
        <vt:i4>5</vt:i4>
      </vt:variant>
      <vt:variant>
        <vt:lpwstr/>
      </vt:variant>
      <vt:variant>
        <vt:lpwstr>_Toc465262961</vt:lpwstr>
      </vt:variant>
      <vt:variant>
        <vt:i4>1507390</vt:i4>
      </vt:variant>
      <vt:variant>
        <vt:i4>110</vt:i4>
      </vt:variant>
      <vt:variant>
        <vt:i4>0</vt:i4>
      </vt:variant>
      <vt:variant>
        <vt:i4>5</vt:i4>
      </vt:variant>
      <vt:variant>
        <vt:lpwstr/>
      </vt:variant>
      <vt:variant>
        <vt:lpwstr>_Toc465262960</vt:lpwstr>
      </vt:variant>
      <vt:variant>
        <vt:i4>1310782</vt:i4>
      </vt:variant>
      <vt:variant>
        <vt:i4>104</vt:i4>
      </vt:variant>
      <vt:variant>
        <vt:i4>0</vt:i4>
      </vt:variant>
      <vt:variant>
        <vt:i4>5</vt:i4>
      </vt:variant>
      <vt:variant>
        <vt:lpwstr/>
      </vt:variant>
      <vt:variant>
        <vt:lpwstr>_Toc465262959</vt:lpwstr>
      </vt:variant>
      <vt:variant>
        <vt:i4>1310782</vt:i4>
      </vt:variant>
      <vt:variant>
        <vt:i4>98</vt:i4>
      </vt:variant>
      <vt:variant>
        <vt:i4>0</vt:i4>
      </vt:variant>
      <vt:variant>
        <vt:i4>5</vt:i4>
      </vt:variant>
      <vt:variant>
        <vt:lpwstr/>
      </vt:variant>
      <vt:variant>
        <vt:lpwstr>_Toc465262958</vt:lpwstr>
      </vt:variant>
      <vt:variant>
        <vt:i4>1310782</vt:i4>
      </vt:variant>
      <vt:variant>
        <vt:i4>92</vt:i4>
      </vt:variant>
      <vt:variant>
        <vt:i4>0</vt:i4>
      </vt:variant>
      <vt:variant>
        <vt:i4>5</vt:i4>
      </vt:variant>
      <vt:variant>
        <vt:lpwstr/>
      </vt:variant>
      <vt:variant>
        <vt:lpwstr>_Toc465262957</vt:lpwstr>
      </vt:variant>
      <vt:variant>
        <vt:i4>1310782</vt:i4>
      </vt:variant>
      <vt:variant>
        <vt:i4>86</vt:i4>
      </vt:variant>
      <vt:variant>
        <vt:i4>0</vt:i4>
      </vt:variant>
      <vt:variant>
        <vt:i4>5</vt:i4>
      </vt:variant>
      <vt:variant>
        <vt:lpwstr/>
      </vt:variant>
      <vt:variant>
        <vt:lpwstr>_Toc465262956</vt:lpwstr>
      </vt:variant>
      <vt:variant>
        <vt:i4>1310782</vt:i4>
      </vt:variant>
      <vt:variant>
        <vt:i4>80</vt:i4>
      </vt:variant>
      <vt:variant>
        <vt:i4>0</vt:i4>
      </vt:variant>
      <vt:variant>
        <vt:i4>5</vt:i4>
      </vt:variant>
      <vt:variant>
        <vt:lpwstr/>
      </vt:variant>
      <vt:variant>
        <vt:lpwstr>_Toc465262955</vt:lpwstr>
      </vt:variant>
      <vt:variant>
        <vt:i4>1310782</vt:i4>
      </vt:variant>
      <vt:variant>
        <vt:i4>74</vt:i4>
      </vt:variant>
      <vt:variant>
        <vt:i4>0</vt:i4>
      </vt:variant>
      <vt:variant>
        <vt:i4>5</vt:i4>
      </vt:variant>
      <vt:variant>
        <vt:lpwstr/>
      </vt:variant>
      <vt:variant>
        <vt:lpwstr>_Toc465262954</vt:lpwstr>
      </vt:variant>
      <vt:variant>
        <vt:i4>1310782</vt:i4>
      </vt:variant>
      <vt:variant>
        <vt:i4>68</vt:i4>
      </vt:variant>
      <vt:variant>
        <vt:i4>0</vt:i4>
      </vt:variant>
      <vt:variant>
        <vt:i4>5</vt:i4>
      </vt:variant>
      <vt:variant>
        <vt:lpwstr/>
      </vt:variant>
      <vt:variant>
        <vt:lpwstr>_Toc465262953</vt:lpwstr>
      </vt:variant>
      <vt:variant>
        <vt:i4>1310782</vt:i4>
      </vt:variant>
      <vt:variant>
        <vt:i4>62</vt:i4>
      </vt:variant>
      <vt:variant>
        <vt:i4>0</vt:i4>
      </vt:variant>
      <vt:variant>
        <vt:i4>5</vt:i4>
      </vt:variant>
      <vt:variant>
        <vt:lpwstr/>
      </vt:variant>
      <vt:variant>
        <vt:lpwstr>_Toc465262952</vt:lpwstr>
      </vt:variant>
      <vt:variant>
        <vt:i4>1310782</vt:i4>
      </vt:variant>
      <vt:variant>
        <vt:i4>56</vt:i4>
      </vt:variant>
      <vt:variant>
        <vt:i4>0</vt:i4>
      </vt:variant>
      <vt:variant>
        <vt:i4>5</vt:i4>
      </vt:variant>
      <vt:variant>
        <vt:lpwstr/>
      </vt:variant>
      <vt:variant>
        <vt:lpwstr>_Toc465262951</vt:lpwstr>
      </vt:variant>
      <vt:variant>
        <vt:i4>1310782</vt:i4>
      </vt:variant>
      <vt:variant>
        <vt:i4>50</vt:i4>
      </vt:variant>
      <vt:variant>
        <vt:i4>0</vt:i4>
      </vt:variant>
      <vt:variant>
        <vt:i4>5</vt:i4>
      </vt:variant>
      <vt:variant>
        <vt:lpwstr/>
      </vt:variant>
      <vt:variant>
        <vt:lpwstr>_Toc465262950</vt:lpwstr>
      </vt:variant>
      <vt:variant>
        <vt:i4>1376318</vt:i4>
      </vt:variant>
      <vt:variant>
        <vt:i4>44</vt:i4>
      </vt:variant>
      <vt:variant>
        <vt:i4>0</vt:i4>
      </vt:variant>
      <vt:variant>
        <vt:i4>5</vt:i4>
      </vt:variant>
      <vt:variant>
        <vt:lpwstr/>
      </vt:variant>
      <vt:variant>
        <vt:lpwstr>_Toc465262949</vt:lpwstr>
      </vt:variant>
      <vt:variant>
        <vt:i4>1376318</vt:i4>
      </vt:variant>
      <vt:variant>
        <vt:i4>38</vt:i4>
      </vt:variant>
      <vt:variant>
        <vt:i4>0</vt:i4>
      </vt:variant>
      <vt:variant>
        <vt:i4>5</vt:i4>
      </vt:variant>
      <vt:variant>
        <vt:lpwstr/>
      </vt:variant>
      <vt:variant>
        <vt:lpwstr>_Toc465262948</vt:lpwstr>
      </vt:variant>
      <vt:variant>
        <vt:i4>1376318</vt:i4>
      </vt:variant>
      <vt:variant>
        <vt:i4>32</vt:i4>
      </vt:variant>
      <vt:variant>
        <vt:i4>0</vt:i4>
      </vt:variant>
      <vt:variant>
        <vt:i4>5</vt:i4>
      </vt:variant>
      <vt:variant>
        <vt:lpwstr/>
      </vt:variant>
      <vt:variant>
        <vt:lpwstr>_Toc465262947</vt:lpwstr>
      </vt:variant>
      <vt:variant>
        <vt:i4>1376318</vt:i4>
      </vt:variant>
      <vt:variant>
        <vt:i4>26</vt:i4>
      </vt:variant>
      <vt:variant>
        <vt:i4>0</vt:i4>
      </vt:variant>
      <vt:variant>
        <vt:i4>5</vt:i4>
      </vt:variant>
      <vt:variant>
        <vt:lpwstr/>
      </vt:variant>
      <vt:variant>
        <vt:lpwstr>_Toc465262946</vt:lpwstr>
      </vt:variant>
      <vt:variant>
        <vt:i4>1376318</vt:i4>
      </vt:variant>
      <vt:variant>
        <vt:i4>20</vt:i4>
      </vt:variant>
      <vt:variant>
        <vt:i4>0</vt:i4>
      </vt:variant>
      <vt:variant>
        <vt:i4>5</vt:i4>
      </vt:variant>
      <vt:variant>
        <vt:lpwstr/>
      </vt:variant>
      <vt:variant>
        <vt:lpwstr>_Toc465262945</vt:lpwstr>
      </vt:variant>
      <vt:variant>
        <vt:i4>1376318</vt:i4>
      </vt:variant>
      <vt:variant>
        <vt:i4>14</vt:i4>
      </vt:variant>
      <vt:variant>
        <vt:i4>0</vt:i4>
      </vt:variant>
      <vt:variant>
        <vt:i4>5</vt:i4>
      </vt:variant>
      <vt:variant>
        <vt:lpwstr/>
      </vt:variant>
      <vt:variant>
        <vt:lpwstr>_Toc465262944</vt:lpwstr>
      </vt:variant>
      <vt:variant>
        <vt:i4>1376318</vt:i4>
      </vt:variant>
      <vt:variant>
        <vt:i4>8</vt:i4>
      </vt:variant>
      <vt:variant>
        <vt:i4>0</vt:i4>
      </vt:variant>
      <vt:variant>
        <vt:i4>5</vt:i4>
      </vt:variant>
      <vt:variant>
        <vt:lpwstr/>
      </vt:variant>
      <vt:variant>
        <vt:lpwstr>_Toc465262943</vt:lpwstr>
      </vt:variant>
      <vt:variant>
        <vt:i4>1376318</vt:i4>
      </vt:variant>
      <vt:variant>
        <vt:i4>2</vt:i4>
      </vt:variant>
      <vt:variant>
        <vt:i4>0</vt:i4>
      </vt:variant>
      <vt:variant>
        <vt:i4>5</vt:i4>
      </vt:variant>
      <vt:variant>
        <vt:lpwstr/>
      </vt:variant>
      <vt:variant>
        <vt:lpwstr>_Toc465262942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Терёшкина Гузалия Мавлимьяновна</cp:lastModifiedBy>
  <cp:revision>5</cp:revision>
  <cp:lastPrinted>2019-09-19T05:07:00Z</cp:lastPrinted>
  <dcterms:created xsi:type="dcterms:W3CDTF">2020-01-28T00:55:00Z</dcterms:created>
  <dcterms:modified xsi:type="dcterms:W3CDTF">2020-02-12T00:18:00Z</dcterms:modified>
</cp:coreProperties>
</file>